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AF18E" w14:textId="360031D0" w:rsidR="007B13A3" w:rsidRDefault="007B13A3" w:rsidP="00042709">
      <w:pPr>
        <w:spacing w:before="240" w:line="360" w:lineRule="auto"/>
        <w:jc w:val="both"/>
        <w:rPr>
          <w:rFonts w:ascii="Garamond" w:hAnsi="Garamond" w:cstheme="majorBidi"/>
          <w:b/>
          <w:bCs/>
          <w:sz w:val="24"/>
          <w:szCs w:val="24"/>
          <w:lang w:bidi="fa-IR"/>
        </w:rPr>
      </w:pPr>
      <w:r>
        <w:rPr>
          <w:rFonts w:ascii="Garamond" w:hAnsi="Garamond" w:cstheme="majorBidi"/>
          <w:b/>
          <w:bCs/>
          <w:sz w:val="24"/>
          <w:szCs w:val="24"/>
          <w:lang w:bidi="fa-IR"/>
        </w:rPr>
        <w:t>Case Report</w:t>
      </w:r>
    </w:p>
    <w:p w14:paraId="7C8A6430" w14:textId="40696E6E" w:rsidR="002E33AA" w:rsidRPr="00042709" w:rsidRDefault="002E33AA" w:rsidP="00042709">
      <w:pPr>
        <w:spacing w:before="240" w:line="360" w:lineRule="auto"/>
        <w:jc w:val="both"/>
        <w:rPr>
          <w:rFonts w:ascii="Garamond" w:hAnsi="Garamond" w:cstheme="majorBidi"/>
          <w:b/>
          <w:bCs/>
          <w:sz w:val="24"/>
          <w:szCs w:val="24"/>
          <w:rtl/>
          <w:lang w:bidi="fa-IR"/>
        </w:rPr>
      </w:pPr>
      <w:r w:rsidRPr="00042709">
        <w:rPr>
          <w:rFonts w:ascii="Garamond" w:hAnsi="Garamond" w:cstheme="majorBidi"/>
          <w:b/>
          <w:bCs/>
          <w:sz w:val="24"/>
          <w:szCs w:val="24"/>
          <w:lang w:bidi="fa-IR"/>
        </w:rPr>
        <w:t xml:space="preserve">Ipsilateral </w:t>
      </w:r>
      <w:r w:rsidR="008F4F91" w:rsidRPr="00042709">
        <w:rPr>
          <w:rFonts w:ascii="Garamond" w:hAnsi="Garamond" w:cstheme="majorBidi"/>
          <w:b/>
          <w:bCs/>
          <w:sz w:val="24"/>
          <w:szCs w:val="24"/>
          <w:lang w:bidi="fa-IR"/>
        </w:rPr>
        <w:t xml:space="preserve">Intact Concha </w:t>
      </w:r>
      <w:r w:rsidRPr="00042709">
        <w:rPr>
          <w:rFonts w:ascii="Garamond" w:hAnsi="Garamond" w:cstheme="majorBidi"/>
          <w:b/>
          <w:bCs/>
          <w:sz w:val="24"/>
          <w:szCs w:val="24"/>
          <w:lang w:bidi="fa-IR"/>
        </w:rPr>
        <w:t xml:space="preserve">as a </w:t>
      </w:r>
      <w:r w:rsidR="008F4F91" w:rsidRPr="00042709">
        <w:rPr>
          <w:rFonts w:ascii="Garamond" w:hAnsi="Garamond" w:cstheme="majorBidi"/>
          <w:b/>
          <w:bCs/>
          <w:sz w:val="24"/>
          <w:szCs w:val="24"/>
          <w:lang w:bidi="fa-IR"/>
        </w:rPr>
        <w:t xml:space="preserve">Rotational Flap </w:t>
      </w:r>
      <w:r w:rsidRPr="00042709">
        <w:rPr>
          <w:rFonts w:ascii="Garamond" w:hAnsi="Garamond" w:cstheme="majorBidi"/>
          <w:b/>
          <w:bCs/>
          <w:sz w:val="24"/>
          <w:szCs w:val="24"/>
          <w:lang w:bidi="fa-IR"/>
        </w:rPr>
        <w:t xml:space="preserve">for </w:t>
      </w:r>
      <w:r w:rsidR="008F4F91" w:rsidRPr="00042709">
        <w:rPr>
          <w:rFonts w:ascii="Garamond" w:hAnsi="Garamond" w:cstheme="majorBidi"/>
          <w:b/>
          <w:bCs/>
          <w:sz w:val="24"/>
          <w:szCs w:val="24"/>
          <w:lang w:bidi="fa-IR"/>
        </w:rPr>
        <w:t xml:space="preserve">Reconstruction </w:t>
      </w:r>
      <w:r w:rsidRPr="00042709">
        <w:rPr>
          <w:rFonts w:ascii="Garamond" w:hAnsi="Garamond" w:cstheme="majorBidi"/>
          <w:b/>
          <w:bCs/>
          <w:sz w:val="24"/>
          <w:szCs w:val="24"/>
          <w:lang w:bidi="fa-IR"/>
        </w:rPr>
        <w:t xml:space="preserve">of </w:t>
      </w:r>
      <w:r w:rsidR="008F4F91" w:rsidRPr="00042709">
        <w:rPr>
          <w:rFonts w:ascii="Garamond" w:hAnsi="Garamond" w:cstheme="majorBidi"/>
          <w:b/>
          <w:bCs/>
          <w:sz w:val="24"/>
          <w:szCs w:val="24"/>
          <w:lang w:bidi="fa-IR"/>
        </w:rPr>
        <w:t>Congenital Auricular D</w:t>
      </w:r>
      <w:r w:rsidRPr="00042709">
        <w:rPr>
          <w:rFonts w:ascii="Garamond" w:hAnsi="Garamond" w:cstheme="majorBidi"/>
          <w:b/>
          <w:bCs/>
          <w:sz w:val="24"/>
          <w:szCs w:val="24"/>
          <w:lang w:bidi="fa-IR"/>
        </w:rPr>
        <w:t>efect</w:t>
      </w:r>
    </w:p>
    <w:p w14:paraId="5059750B" w14:textId="74A6B7A3" w:rsidR="007647F5" w:rsidRPr="00042709" w:rsidRDefault="002E33AA" w:rsidP="00042709">
      <w:pPr>
        <w:spacing w:before="240" w:after="120" w:line="360" w:lineRule="auto"/>
        <w:jc w:val="both"/>
        <w:rPr>
          <w:rFonts w:ascii="Garamond" w:hAnsi="Garamond" w:cstheme="majorBidi"/>
          <w:sz w:val="24"/>
          <w:szCs w:val="24"/>
          <w:vertAlign w:val="superscript"/>
          <w:lang w:eastAsia="de-CH"/>
        </w:rPr>
      </w:pPr>
      <w:r w:rsidRPr="00042709">
        <w:rPr>
          <w:rFonts w:ascii="Garamond" w:hAnsi="Garamond" w:cstheme="majorBidi"/>
          <w:sz w:val="24"/>
          <w:szCs w:val="24"/>
          <w:lang w:eastAsia="de-CH"/>
        </w:rPr>
        <w:t xml:space="preserve">Seyed Esmail </w:t>
      </w:r>
      <w:r w:rsidR="008F4F91" w:rsidRPr="00042709">
        <w:rPr>
          <w:rFonts w:ascii="Garamond" w:hAnsi="Garamond" w:cstheme="majorBidi"/>
          <w:sz w:val="24"/>
          <w:szCs w:val="24"/>
          <w:lang w:eastAsia="de-CH"/>
        </w:rPr>
        <w:t>Hassanpour</w:t>
      </w:r>
      <w:r w:rsidR="008F4F91" w:rsidRPr="00437B58">
        <w:rPr>
          <w:rFonts w:ascii="Garamond" w:hAnsi="Garamond" w:cstheme="majorBidi"/>
          <w:sz w:val="24"/>
          <w:szCs w:val="24"/>
          <w:vertAlign w:val="superscript"/>
          <w:lang w:eastAsia="de-CH"/>
        </w:rPr>
        <w:t xml:space="preserve"> 1</w:t>
      </w:r>
      <w:r w:rsidR="007647F5" w:rsidRPr="00042709">
        <w:rPr>
          <w:rFonts w:ascii="Garamond" w:hAnsi="Garamond" w:cstheme="majorBidi"/>
          <w:sz w:val="24"/>
          <w:szCs w:val="24"/>
          <w:lang w:eastAsia="de-CH"/>
        </w:rPr>
        <w:t xml:space="preserve">, </w:t>
      </w:r>
      <w:r w:rsidRPr="00042709">
        <w:rPr>
          <w:rFonts w:ascii="Garamond" w:hAnsi="Garamond" w:cstheme="majorBidi"/>
          <w:sz w:val="24"/>
          <w:szCs w:val="24"/>
          <w:lang w:eastAsia="de-CH"/>
        </w:rPr>
        <w:t>Arian Karimi Rouzbahani</w:t>
      </w:r>
      <w:r w:rsidR="008F4F91" w:rsidRPr="00437B58">
        <w:rPr>
          <w:rFonts w:ascii="Garamond" w:hAnsi="Garamond" w:cstheme="majorBidi"/>
          <w:sz w:val="24"/>
          <w:szCs w:val="24"/>
          <w:lang w:eastAsia="de-CH"/>
        </w:rPr>
        <w:t xml:space="preserve"> </w:t>
      </w:r>
      <w:r w:rsidR="008F4F91" w:rsidRPr="00437B58">
        <w:rPr>
          <w:rFonts w:ascii="Garamond" w:hAnsi="Garamond" w:cstheme="majorBidi"/>
          <w:sz w:val="24"/>
          <w:szCs w:val="24"/>
          <w:vertAlign w:val="superscript"/>
          <w:lang w:eastAsia="de-CH"/>
        </w:rPr>
        <w:t>2,3</w:t>
      </w:r>
      <w:r w:rsidR="007647F5" w:rsidRPr="00042709">
        <w:rPr>
          <w:rFonts w:ascii="Garamond" w:hAnsi="Garamond" w:cstheme="majorBidi"/>
          <w:sz w:val="24"/>
          <w:szCs w:val="24"/>
          <w:vertAlign w:val="superscript"/>
          <w:lang w:eastAsia="de-CH"/>
        </w:rPr>
        <w:t xml:space="preserve">, </w:t>
      </w:r>
      <w:r w:rsidRPr="00042709">
        <w:rPr>
          <w:rFonts w:ascii="Garamond" w:hAnsi="Garamond" w:cstheme="majorBidi"/>
          <w:sz w:val="24"/>
          <w:szCs w:val="24"/>
          <w:lang w:eastAsia="de-CH"/>
        </w:rPr>
        <w:t xml:space="preserve">Zahra Goudarzi </w:t>
      </w:r>
      <w:r w:rsidR="008F4F91" w:rsidRPr="00437B58">
        <w:rPr>
          <w:rFonts w:ascii="Garamond" w:hAnsi="Garamond" w:cstheme="majorBidi"/>
          <w:sz w:val="24"/>
          <w:szCs w:val="24"/>
          <w:vertAlign w:val="superscript"/>
          <w:lang w:eastAsia="de-CH"/>
        </w:rPr>
        <w:t>4,5</w:t>
      </w:r>
      <w:r w:rsidR="007647F5" w:rsidRPr="00042709">
        <w:rPr>
          <w:rFonts w:ascii="Garamond" w:hAnsi="Garamond" w:cstheme="majorBidi"/>
          <w:sz w:val="24"/>
          <w:szCs w:val="24"/>
          <w:lang w:eastAsia="de-CH"/>
        </w:rPr>
        <w:t xml:space="preserve">, </w:t>
      </w:r>
      <w:r w:rsidRPr="00042709">
        <w:rPr>
          <w:rFonts w:ascii="Garamond" w:hAnsi="Garamond" w:cstheme="majorBidi"/>
          <w:sz w:val="24"/>
          <w:szCs w:val="24"/>
          <w:lang w:eastAsia="de-CH"/>
        </w:rPr>
        <w:t xml:space="preserve">Mahya </w:t>
      </w:r>
      <w:r w:rsidR="008F4F91" w:rsidRPr="00042709">
        <w:rPr>
          <w:rFonts w:ascii="Garamond" w:hAnsi="Garamond" w:cstheme="majorBidi"/>
          <w:sz w:val="24"/>
          <w:szCs w:val="24"/>
          <w:lang w:eastAsia="de-CH"/>
        </w:rPr>
        <w:t>Aliakbari</w:t>
      </w:r>
      <w:r w:rsidR="008F4F91" w:rsidRPr="00437B58">
        <w:rPr>
          <w:rFonts w:ascii="Garamond" w:hAnsi="Garamond" w:cstheme="majorBidi"/>
          <w:sz w:val="24"/>
          <w:szCs w:val="24"/>
          <w:vertAlign w:val="superscript"/>
          <w:lang w:eastAsia="de-CH"/>
        </w:rPr>
        <w:t xml:space="preserve"> 6</w:t>
      </w:r>
      <w:r w:rsidRPr="00042709">
        <w:rPr>
          <w:rFonts w:ascii="Garamond" w:hAnsi="Garamond" w:cstheme="majorBidi"/>
          <w:sz w:val="24"/>
          <w:szCs w:val="24"/>
          <w:lang w:eastAsia="de-CH"/>
        </w:rPr>
        <w:t>,</w:t>
      </w:r>
      <w:r w:rsidRPr="00042709">
        <w:rPr>
          <w:rFonts w:ascii="Garamond" w:eastAsia="Times New Roman" w:hAnsi="Garamond" w:cstheme="majorBidi"/>
          <w:spacing w:val="-2"/>
          <w:sz w:val="24"/>
          <w:szCs w:val="24"/>
        </w:rPr>
        <w:t xml:space="preserve"> </w:t>
      </w:r>
      <w:r w:rsidRPr="00042709">
        <w:rPr>
          <w:rFonts w:ascii="Garamond" w:hAnsi="Garamond" w:cstheme="majorBidi"/>
          <w:sz w:val="24"/>
          <w:szCs w:val="24"/>
          <w:lang w:eastAsia="de-CH"/>
        </w:rPr>
        <w:t>Hormoz Mahmoudvand</w:t>
      </w:r>
      <w:r w:rsidR="008F4F91" w:rsidRPr="00437B58">
        <w:rPr>
          <w:rFonts w:ascii="Garamond" w:hAnsi="Garamond" w:cstheme="majorBidi"/>
          <w:sz w:val="24"/>
          <w:szCs w:val="24"/>
          <w:lang w:eastAsia="de-CH"/>
        </w:rPr>
        <w:t xml:space="preserve"> </w:t>
      </w:r>
      <w:r w:rsidR="008F4F91" w:rsidRPr="00437B58">
        <w:rPr>
          <w:rFonts w:ascii="Garamond" w:hAnsi="Garamond" w:cstheme="majorBidi"/>
          <w:sz w:val="24"/>
          <w:szCs w:val="24"/>
          <w:vertAlign w:val="superscript"/>
          <w:lang w:eastAsia="de-CH"/>
        </w:rPr>
        <w:t>7</w:t>
      </w:r>
      <w:r w:rsidR="006C418D" w:rsidRPr="00042709">
        <w:rPr>
          <w:rFonts w:ascii="Garamond" w:hAnsi="Garamond" w:cstheme="majorBidi"/>
          <w:sz w:val="24"/>
          <w:szCs w:val="24"/>
          <w:vertAlign w:val="superscript"/>
          <w:lang w:eastAsia="de-CH"/>
        </w:rPr>
        <w:t>*</w:t>
      </w:r>
    </w:p>
    <w:p w14:paraId="62FCE5A9" w14:textId="3A68881B" w:rsidR="002E33AA" w:rsidRPr="00042709" w:rsidRDefault="002E33AA" w:rsidP="00042709">
      <w:pPr>
        <w:pStyle w:val="ListParagraph"/>
        <w:numPr>
          <w:ilvl w:val="0"/>
          <w:numId w:val="3"/>
        </w:numPr>
        <w:spacing w:before="240" w:after="120" w:line="360" w:lineRule="auto"/>
        <w:ind w:left="426"/>
        <w:jc w:val="both"/>
        <w:rPr>
          <w:rFonts w:ascii="Garamond" w:hAnsi="Garamond" w:cstheme="majorBidi"/>
          <w:sz w:val="24"/>
          <w:szCs w:val="24"/>
          <w:lang w:eastAsia="de-CH"/>
        </w:rPr>
      </w:pPr>
      <w:r w:rsidRPr="00042709">
        <w:rPr>
          <w:rFonts w:ascii="Garamond" w:hAnsi="Garamond" w:cstheme="majorBidi"/>
          <w:sz w:val="24"/>
          <w:szCs w:val="24"/>
          <w:lang w:eastAsia="de-CH"/>
        </w:rPr>
        <w:t>Department of Plastic and Reconstructive Surgery, Educational Hospital of 15th Khordad, Shahid Beheshti University of Medical Sciences, Tehran, Iran</w:t>
      </w:r>
    </w:p>
    <w:p w14:paraId="12EBFEBD" w14:textId="707FE4F8" w:rsidR="007647F5" w:rsidRPr="00042709" w:rsidRDefault="007647F5" w:rsidP="00042709">
      <w:pPr>
        <w:pStyle w:val="ListParagraph"/>
        <w:numPr>
          <w:ilvl w:val="0"/>
          <w:numId w:val="3"/>
        </w:numPr>
        <w:spacing w:before="240" w:after="120" w:line="360" w:lineRule="auto"/>
        <w:ind w:left="426"/>
        <w:jc w:val="both"/>
        <w:rPr>
          <w:rFonts w:ascii="Garamond" w:hAnsi="Garamond" w:cstheme="majorBidi"/>
          <w:sz w:val="24"/>
          <w:szCs w:val="24"/>
          <w:lang w:eastAsia="de-CH"/>
        </w:rPr>
      </w:pPr>
      <w:r w:rsidRPr="00042709">
        <w:rPr>
          <w:rFonts w:ascii="Garamond" w:hAnsi="Garamond" w:cstheme="majorBidi"/>
          <w:sz w:val="24"/>
          <w:szCs w:val="24"/>
          <w:lang w:eastAsia="de-CH"/>
        </w:rPr>
        <w:t>Student Research Committee, Lorestan University of Medical Sciences, Khorramabad, Iran</w:t>
      </w:r>
    </w:p>
    <w:p w14:paraId="0298670A" w14:textId="47E17716" w:rsidR="007647F5" w:rsidRPr="00042709" w:rsidRDefault="007647F5" w:rsidP="00042709">
      <w:pPr>
        <w:pStyle w:val="ListParagraph"/>
        <w:numPr>
          <w:ilvl w:val="0"/>
          <w:numId w:val="3"/>
        </w:numPr>
        <w:spacing w:before="240" w:after="120" w:line="360" w:lineRule="auto"/>
        <w:ind w:left="426"/>
        <w:jc w:val="both"/>
        <w:rPr>
          <w:rFonts w:ascii="Garamond" w:hAnsi="Garamond" w:cstheme="majorBidi"/>
          <w:sz w:val="24"/>
          <w:szCs w:val="24"/>
          <w:lang w:eastAsia="de-CH"/>
        </w:rPr>
      </w:pPr>
      <w:r w:rsidRPr="00042709">
        <w:rPr>
          <w:rFonts w:ascii="Garamond" w:hAnsi="Garamond" w:cstheme="majorBidi"/>
          <w:sz w:val="24"/>
          <w:szCs w:val="24"/>
          <w:lang w:eastAsia="de-CH"/>
        </w:rPr>
        <w:t>USERN Office, Lorestan University of Medical Sciences, Khorramabad, Iran</w:t>
      </w:r>
    </w:p>
    <w:p w14:paraId="2BB59DF6" w14:textId="7CAC50AE" w:rsidR="007647F5" w:rsidRPr="00042709" w:rsidRDefault="002E33AA" w:rsidP="00042709">
      <w:pPr>
        <w:pStyle w:val="ListParagraph"/>
        <w:numPr>
          <w:ilvl w:val="0"/>
          <w:numId w:val="3"/>
        </w:numPr>
        <w:spacing w:before="240" w:after="120" w:line="360" w:lineRule="auto"/>
        <w:ind w:left="426"/>
        <w:jc w:val="both"/>
        <w:rPr>
          <w:rFonts w:ascii="Garamond" w:hAnsi="Garamond" w:cstheme="majorBidi"/>
          <w:sz w:val="24"/>
          <w:szCs w:val="24"/>
          <w:lang w:eastAsia="de-CH"/>
        </w:rPr>
      </w:pPr>
      <w:r w:rsidRPr="00042709">
        <w:rPr>
          <w:rFonts w:ascii="Garamond" w:hAnsi="Garamond" w:cstheme="majorBidi"/>
          <w:sz w:val="24"/>
          <w:szCs w:val="24"/>
          <w:lang w:eastAsia="de-CH"/>
        </w:rPr>
        <w:t>Bachelor of Nursing Student,scientific Research of Committee, School of Nursing and Midwifery,</w:t>
      </w:r>
      <w:r w:rsidR="008F4F91" w:rsidRPr="00437B58">
        <w:rPr>
          <w:rFonts w:ascii="Garamond" w:hAnsi="Garamond" w:cstheme="majorBidi"/>
          <w:sz w:val="24"/>
          <w:szCs w:val="24"/>
          <w:lang w:eastAsia="de-CH"/>
        </w:rPr>
        <w:t xml:space="preserve"> </w:t>
      </w:r>
      <w:r w:rsidRPr="00042709">
        <w:rPr>
          <w:rFonts w:ascii="Garamond" w:hAnsi="Garamond" w:cstheme="majorBidi"/>
          <w:sz w:val="24"/>
          <w:szCs w:val="24"/>
          <w:lang w:eastAsia="de-CH"/>
        </w:rPr>
        <w:t>Tehran University of</w:t>
      </w:r>
      <w:r w:rsidR="0025299E" w:rsidRPr="00437B58">
        <w:rPr>
          <w:rFonts w:ascii="Garamond" w:hAnsi="Garamond" w:cstheme="majorBidi"/>
          <w:sz w:val="24"/>
          <w:szCs w:val="24"/>
          <w:lang w:eastAsia="de-CH"/>
        </w:rPr>
        <w:t xml:space="preserve"> </w:t>
      </w:r>
      <w:r w:rsidRPr="00042709">
        <w:rPr>
          <w:rFonts w:ascii="Garamond" w:hAnsi="Garamond" w:cstheme="majorBidi"/>
          <w:sz w:val="24"/>
          <w:szCs w:val="24"/>
          <w:lang w:eastAsia="de-CH"/>
        </w:rPr>
        <w:t>Medical Sciences, Tehran , Iran</w:t>
      </w:r>
      <w:r w:rsidR="0025299E" w:rsidRPr="00437B58">
        <w:rPr>
          <w:rFonts w:ascii="Garamond" w:hAnsi="Garamond" w:cstheme="majorBidi"/>
          <w:sz w:val="24"/>
          <w:szCs w:val="24"/>
          <w:lang w:eastAsia="de-CH"/>
        </w:rPr>
        <w:t xml:space="preserve"> </w:t>
      </w:r>
    </w:p>
    <w:p w14:paraId="38D0A272" w14:textId="0D258628" w:rsidR="002E33AA" w:rsidRPr="00042709" w:rsidRDefault="002E33AA" w:rsidP="00042709">
      <w:pPr>
        <w:pStyle w:val="ListParagraph"/>
        <w:numPr>
          <w:ilvl w:val="0"/>
          <w:numId w:val="3"/>
        </w:numPr>
        <w:spacing w:before="240" w:after="120" w:line="360" w:lineRule="auto"/>
        <w:ind w:left="426"/>
        <w:jc w:val="both"/>
        <w:rPr>
          <w:rFonts w:ascii="Garamond" w:hAnsi="Garamond" w:cstheme="majorBidi"/>
          <w:sz w:val="24"/>
          <w:szCs w:val="24"/>
          <w:lang w:eastAsia="de-CH"/>
        </w:rPr>
      </w:pPr>
      <w:r w:rsidRPr="00042709">
        <w:rPr>
          <w:rFonts w:ascii="Garamond" w:hAnsi="Garamond" w:cstheme="majorBidi"/>
          <w:sz w:val="24"/>
          <w:szCs w:val="24"/>
          <w:lang w:eastAsia="de-CH"/>
        </w:rPr>
        <w:t>Students' Scientific Research Center, Tehran University of Medical Sciences, Tehran, Iran</w:t>
      </w:r>
    </w:p>
    <w:p w14:paraId="6C3207A4" w14:textId="3A9EDC42" w:rsidR="00B84D1C" w:rsidRPr="00042709" w:rsidRDefault="00B84D1C" w:rsidP="00042709">
      <w:pPr>
        <w:pStyle w:val="ListParagraph"/>
        <w:numPr>
          <w:ilvl w:val="0"/>
          <w:numId w:val="3"/>
        </w:numPr>
        <w:spacing w:before="240" w:after="120" w:line="360" w:lineRule="auto"/>
        <w:ind w:left="426"/>
        <w:jc w:val="both"/>
        <w:rPr>
          <w:rFonts w:ascii="Garamond" w:hAnsi="Garamond" w:cstheme="majorBidi"/>
          <w:sz w:val="24"/>
          <w:szCs w:val="24"/>
          <w:lang w:eastAsia="de-CH"/>
        </w:rPr>
      </w:pPr>
      <w:r w:rsidRPr="00042709">
        <w:rPr>
          <w:rFonts w:ascii="Garamond" w:hAnsi="Garamond" w:cstheme="majorBidi"/>
          <w:sz w:val="24"/>
          <w:szCs w:val="24"/>
          <w:lang w:eastAsia="de-CH"/>
        </w:rPr>
        <w:t>Student Research Committee, Bushehr University of Medical Sciences, Bushehr, Iran</w:t>
      </w:r>
    </w:p>
    <w:p w14:paraId="54F4D222" w14:textId="438720E9" w:rsidR="00B84D1C" w:rsidRPr="00042709" w:rsidRDefault="00F70B00" w:rsidP="00042709">
      <w:pPr>
        <w:pStyle w:val="ListParagraph"/>
        <w:numPr>
          <w:ilvl w:val="0"/>
          <w:numId w:val="3"/>
        </w:numPr>
        <w:spacing w:before="240" w:after="120" w:line="360" w:lineRule="auto"/>
        <w:ind w:left="426"/>
        <w:jc w:val="both"/>
        <w:rPr>
          <w:rFonts w:ascii="Garamond" w:hAnsi="Garamond" w:cstheme="majorBidi"/>
          <w:sz w:val="24"/>
          <w:szCs w:val="24"/>
          <w:lang w:eastAsia="de-CH"/>
        </w:rPr>
      </w:pPr>
      <w:r w:rsidRPr="00042709">
        <w:rPr>
          <w:rFonts w:ascii="Garamond" w:hAnsi="Garamond" w:cstheme="majorBidi"/>
          <w:sz w:val="24"/>
          <w:szCs w:val="24"/>
          <w:lang w:eastAsia="de-CH"/>
        </w:rPr>
        <w:t>Department of Surgery, Faculty of Medicine, Lorestan University of Medical Sciences, Khorramabad, Iran</w:t>
      </w:r>
    </w:p>
    <w:p w14:paraId="733CCD10" w14:textId="3B5DAE4E" w:rsidR="003A714B" w:rsidRPr="00042709" w:rsidRDefault="004A4FF9" w:rsidP="00042709">
      <w:pPr>
        <w:spacing w:before="240" w:after="120" w:line="360" w:lineRule="auto"/>
        <w:jc w:val="both"/>
        <w:rPr>
          <w:rFonts w:ascii="Garamond" w:hAnsi="Garamond" w:cstheme="majorBidi"/>
          <w:sz w:val="24"/>
          <w:szCs w:val="24"/>
          <w:shd w:val="clear" w:color="auto" w:fill="FFFFFF"/>
        </w:rPr>
      </w:pPr>
      <w:r w:rsidRPr="00042709">
        <w:rPr>
          <w:rFonts w:ascii="Garamond" w:hAnsi="Garamond" w:cstheme="majorBidi"/>
          <w:sz w:val="24"/>
          <w:szCs w:val="24"/>
          <w:lang w:eastAsia="de-CH"/>
        </w:rPr>
        <w:t>*</w:t>
      </w:r>
      <w:r w:rsidR="007647F5" w:rsidRPr="00042709">
        <w:rPr>
          <w:rFonts w:ascii="Garamond" w:hAnsi="Garamond" w:cstheme="majorBidi"/>
          <w:sz w:val="24"/>
          <w:szCs w:val="24"/>
          <w:lang w:eastAsia="de-CH"/>
        </w:rPr>
        <w:t>Corresponding Author</w:t>
      </w:r>
    </w:p>
    <w:p w14:paraId="0DAC2B85" w14:textId="77777777" w:rsidR="008F4F91" w:rsidRPr="00437B58" w:rsidRDefault="00F70B00" w:rsidP="008F4F91">
      <w:pPr>
        <w:spacing w:before="240" w:after="120" w:line="360" w:lineRule="auto"/>
        <w:jc w:val="both"/>
        <w:rPr>
          <w:rFonts w:ascii="Garamond" w:hAnsi="Garamond" w:cstheme="majorBidi"/>
          <w:sz w:val="24"/>
          <w:szCs w:val="24"/>
          <w:lang w:eastAsia="de-CH"/>
        </w:rPr>
      </w:pPr>
      <w:r w:rsidRPr="00042709">
        <w:rPr>
          <w:rFonts w:ascii="Garamond" w:hAnsi="Garamond" w:cstheme="majorBidi"/>
          <w:sz w:val="24"/>
          <w:szCs w:val="24"/>
          <w:lang w:eastAsia="de-CH"/>
        </w:rPr>
        <w:t xml:space="preserve">Hormoz Mahmoudvand, MD. </w:t>
      </w:r>
    </w:p>
    <w:p w14:paraId="3CD266A8" w14:textId="77777777" w:rsidR="008F4F91" w:rsidRPr="00437B58" w:rsidRDefault="00F70B00" w:rsidP="008F4F91">
      <w:pPr>
        <w:spacing w:before="240" w:after="120" w:line="360" w:lineRule="auto"/>
        <w:jc w:val="both"/>
        <w:rPr>
          <w:rFonts w:ascii="Garamond" w:hAnsi="Garamond" w:cstheme="majorBidi"/>
          <w:sz w:val="24"/>
          <w:szCs w:val="24"/>
          <w:lang w:eastAsia="de-CH"/>
        </w:rPr>
      </w:pPr>
      <w:r w:rsidRPr="00042709">
        <w:rPr>
          <w:rFonts w:ascii="Garamond" w:hAnsi="Garamond" w:cstheme="majorBidi"/>
          <w:sz w:val="24"/>
          <w:szCs w:val="24"/>
          <w:lang w:eastAsia="de-CH"/>
        </w:rPr>
        <w:t xml:space="preserve">Department of Surgery, Lorestan University of Medical Sciences, Khorramabad, Iran. Tel.: +989166616195 </w:t>
      </w:r>
    </w:p>
    <w:p w14:paraId="4F655ADF" w14:textId="210E4DFB" w:rsidR="007647F5" w:rsidRPr="00042709" w:rsidRDefault="00F70B00" w:rsidP="00042709">
      <w:pPr>
        <w:spacing w:before="240" w:after="120" w:line="360" w:lineRule="auto"/>
        <w:jc w:val="both"/>
        <w:rPr>
          <w:rFonts w:ascii="Garamond" w:hAnsi="Garamond" w:cstheme="majorBidi"/>
          <w:sz w:val="24"/>
          <w:szCs w:val="24"/>
          <w:lang w:eastAsia="de-CH"/>
        </w:rPr>
      </w:pPr>
      <w:r w:rsidRPr="00042709">
        <w:rPr>
          <w:rFonts w:ascii="Garamond" w:hAnsi="Garamond" w:cstheme="majorBidi"/>
          <w:sz w:val="24"/>
          <w:szCs w:val="24"/>
          <w:lang w:eastAsia="de-CH"/>
        </w:rPr>
        <w:t>Email: dr.mahmoudvand@gmail.com</w:t>
      </w:r>
    </w:p>
    <w:p w14:paraId="4A6B0479" w14:textId="77777777" w:rsidR="008F4F91" w:rsidRPr="00042709" w:rsidRDefault="008F4F91" w:rsidP="008F4F91">
      <w:pPr>
        <w:spacing w:before="240" w:line="360" w:lineRule="auto"/>
        <w:contextualSpacing/>
        <w:jc w:val="both"/>
        <w:rPr>
          <w:rFonts w:ascii="Garamond" w:hAnsi="Garamond" w:cstheme="majorBidi"/>
          <w:b/>
          <w:bCs/>
          <w:sz w:val="24"/>
          <w:szCs w:val="24"/>
        </w:rPr>
      </w:pPr>
    </w:p>
    <w:p w14:paraId="21D057D6" w14:textId="6E7CF25E" w:rsidR="00B84D1C" w:rsidRPr="00042709" w:rsidRDefault="008F4F91">
      <w:pPr>
        <w:spacing w:before="240" w:line="360" w:lineRule="auto"/>
        <w:contextualSpacing/>
        <w:jc w:val="both"/>
        <w:rPr>
          <w:rFonts w:ascii="Garamond" w:hAnsi="Garamond" w:cstheme="majorBidi"/>
          <w:b/>
          <w:bCs/>
          <w:sz w:val="24"/>
          <w:szCs w:val="24"/>
        </w:rPr>
      </w:pPr>
      <w:r w:rsidRPr="00042709">
        <w:rPr>
          <w:rFonts w:ascii="Garamond" w:hAnsi="Garamond" w:cstheme="majorBidi"/>
          <w:b/>
          <w:bCs/>
          <w:sz w:val="24"/>
          <w:szCs w:val="24"/>
        </w:rPr>
        <w:t xml:space="preserve">ABSTRACT </w:t>
      </w:r>
    </w:p>
    <w:p w14:paraId="62A09EB2" w14:textId="13F4B3BD"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The chondrocutaneous sandwich of the external ear has a delicate and complicated design, making partial ear reconstruction a challenging task for plastic surgeons. In this study, 12 patients who had surgery utilizing the conchal rotational flap and grafting approach were monitored for 1 year after surgery. The upper third of ear deformities have been repaired using a cartilaginous composite flap.</w:t>
      </w:r>
      <w:r w:rsidR="0025299E" w:rsidRPr="00437B58">
        <w:rPr>
          <w:rFonts w:ascii="Garamond" w:hAnsi="Garamond" w:cstheme="majorBidi"/>
          <w:sz w:val="24"/>
          <w:szCs w:val="24"/>
          <w:lang w:bidi="fa-IR"/>
        </w:rPr>
        <w:t xml:space="preserve"> </w:t>
      </w:r>
      <w:r w:rsidRPr="00042709">
        <w:rPr>
          <w:rFonts w:ascii="Garamond" w:hAnsi="Garamond" w:cstheme="majorBidi"/>
          <w:sz w:val="24"/>
          <w:szCs w:val="24"/>
          <w:lang w:bidi="fa-IR"/>
        </w:rPr>
        <w:t xml:space="preserve">Following the procedure, a year later, there were no signs of a seroma, infection, hematoma, deformity, </w:t>
      </w:r>
      <w:r w:rsidRPr="00042709">
        <w:rPr>
          <w:rFonts w:ascii="Garamond" w:hAnsi="Garamond" w:cstheme="majorBidi"/>
          <w:sz w:val="24"/>
          <w:szCs w:val="24"/>
          <w:lang w:bidi="fa-IR"/>
        </w:rPr>
        <w:lastRenderedPageBreak/>
        <w:t>or flap ischemia.</w:t>
      </w:r>
      <w:r w:rsidR="0025299E" w:rsidRPr="00437B58">
        <w:rPr>
          <w:rFonts w:ascii="Garamond" w:hAnsi="Garamond" w:cstheme="majorBidi"/>
          <w:sz w:val="24"/>
          <w:szCs w:val="24"/>
          <w:lang w:bidi="fa-IR"/>
        </w:rPr>
        <w:t xml:space="preserve"> </w:t>
      </w:r>
      <w:r w:rsidRPr="00042709">
        <w:rPr>
          <w:rFonts w:ascii="Garamond" w:hAnsi="Garamond" w:cstheme="majorBidi"/>
          <w:sz w:val="24"/>
          <w:szCs w:val="24"/>
          <w:lang w:bidi="fa-IR"/>
        </w:rPr>
        <w:t>All patients had pleasing cosmetic outcomes. The findings of this study suggest that full-thickness upper third auricular abnormalities be repaired utilizing this combination method.</w:t>
      </w:r>
    </w:p>
    <w:p w14:paraId="7607140D" w14:textId="4DB322D2" w:rsidR="008F4F91" w:rsidRPr="00437B58" w:rsidRDefault="008F4F91" w:rsidP="008F4F91">
      <w:pPr>
        <w:spacing w:before="240" w:after="120" w:line="360" w:lineRule="auto"/>
        <w:jc w:val="both"/>
        <w:rPr>
          <w:rFonts w:ascii="Garamond" w:hAnsi="Garamond" w:cstheme="majorBidi"/>
          <w:b/>
          <w:bCs/>
          <w:sz w:val="24"/>
          <w:szCs w:val="24"/>
          <w:lang w:eastAsia="de-CH"/>
        </w:rPr>
      </w:pPr>
      <w:r w:rsidRPr="00437B58">
        <w:rPr>
          <w:rFonts w:ascii="Garamond" w:hAnsi="Garamond" w:cstheme="majorBidi"/>
          <w:b/>
          <w:bCs/>
          <w:sz w:val="24"/>
          <w:szCs w:val="24"/>
          <w:lang w:eastAsia="de-CH"/>
        </w:rPr>
        <w:t>KEYWORDS</w:t>
      </w:r>
    </w:p>
    <w:p w14:paraId="08BDD28D" w14:textId="2D5F47F0" w:rsidR="00734194" w:rsidRPr="00042709" w:rsidRDefault="00B84D1C" w:rsidP="00042709">
      <w:pPr>
        <w:spacing w:before="240" w:after="120" w:line="360" w:lineRule="auto"/>
        <w:jc w:val="both"/>
        <w:rPr>
          <w:rFonts w:ascii="Garamond" w:hAnsi="Garamond" w:cstheme="majorBidi"/>
          <w:b/>
          <w:bCs/>
          <w:sz w:val="24"/>
          <w:szCs w:val="24"/>
          <w:lang w:eastAsia="de-CH"/>
        </w:rPr>
      </w:pPr>
      <w:r w:rsidRPr="00042709">
        <w:rPr>
          <w:rFonts w:ascii="Garamond" w:hAnsi="Garamond" w:cstheme="majorBidi"/>
          <w:sz w:val="24"/>
          <w:szCs w:val="24"/>
          <w:lang w:bidi="fa-IR"/>
        </w:rPr>
        <w:t>Ear reconstruction</w:t>
      </w:r>
      <w:r w:rsidR="008F4F91" w:rsidRPr="00437B58">
        <w:rPr>
          <w:rFonts w:ascii="Garamond" w:hAnsi="Garamond" w:cstheme="majorBidi"/>
          <w:sz w:val="24"/>
          <w:szCs w:val="24"/>
          <w:lang w:bidi="fa-IR"/>
        </w:rPr>
        <w:t>;</w:t>
      </w:r>
      <w:r w:rsidR="008F4F91" w:rsidRPr="00042709">
        <w:rPr>
          <w:rFonts w:ascii="Garamond" w:hAnsi="Garamond" w:cstheme="majorBidi"/>
          <w:sz w:val="24"/>
          <w:szCs w:val="24"/>
          <w:lang w:bidi="fa-IR"/>
        </w:rPr>
        <w:t xml:space="preserve"> </w:t>
      </w:r>
      <w:r w:rsidR="008F4F91" w:rsidRPr="00437B58">
        <w:rPr>
          <w:rFonts w:ascii="Garamond" w:hAnsi="Garamond" w:cstheme="majorBidi"/>
          <w:sz w:val="24"/>
          <w:szCs w:val="24"/>
          <w:lang w:bidi="fa-IR"/>
        </w:rPr>
        <w:t xml:space="preserve">Conchal </w:t>
      </w:r>
      <w:r w:rsidRPr="00042709">
        <w:rPr>
          <w:rFonts w:ascii="Garamond" w:hAnsi="Garamond" w:cstheme="majorBidi"/>
          <w:sz w:val="24"/>
          <w:szCs w:val="24"/>
          <w:lang w:bidi="fa-IR"/>
        </w:rPr>
        <w:t>rotation flap</w:t>
      </w:r>
      <w:r w:rsidR="008F4F91" w:rsidRPr="00437B58">
        <w:rPr>
          <w:rFonts w:ascii="Garamond" w:hAnsi="Garamond" w:cstheme="majorBidi"/>
          <w:sz w:val="24"/>
          <w:szCs w:val="24"/>
          <w:lang w:bidi="fa-IR"/>
        </w:rPr>
        <w:t>;</w:t>
      </w:r>
      <w:r w:rsidR="008F4F91" w:rsidRPr="00042709">
        <w:rPr>
          <w:rFonts w:ascii="Garamond" w:hAnsi="Garamond" w:cstheme="majorBidi"/>
          <w:sz w:val="24"/>
          <w:szCs w:val="24"/>
          <w:lang w:bidi="fa-IR"/>
        </w:rPr>
        <w:t xml:space="preserve"> </w:t>
      </w:r>
      <w:r w:rsidR="008F4F91" w:rsidRPr="00437B58">
        <w:rPr>
          <w:rFonts w:ascii="Garamond" w:hAnsi="Garamond" w:cstheme="majorBidi"/>
          <w:sz w:val="24"/>
          <w:szCs w:val="24"/>
          <w:lang w:bidi="fa-IR"/>
        </w:rPr>
        <w:t xml:space="preserve">Upper </w:t>
      </w:r>
      <w:r w:rsidRPr="00042709">
        <w:rPr>
          <w:rFonts w:ascii="Garamond" w:hAnsi="Garamond" w:cstheme="majorBidi"/>
          <w:sz w:val="24"/>
          <w:szCs w:val="24"/>
          <w:lang w:bidi="fa-IR"/>
        </w:rPr>
        <w:t>third ear defect</w:t>
      </w:r>
    </w:p>
    <w:p w14:paraId="56BCA7A6" w14:textId="7966C543" w:rsidR="00B84D1C" w:rsidRPr="00042709" w:rsidRDefault="008F4F91" w:rsidP="00042709">
      <w:pPr>
        <w:pStyle w:val="titele1"/>
        <w:spacing w:before="240" w:line="360" w:lineRule="auto"/>
        <w:jc w:val="both"/>
        <w:rPr>
          <w:rFonts w:ascii="Garamond" w:hAnsi="Garamond" w:cstheme="majorBidi"/>
          <w:color w:val="auto"/>
          <w:sz w:val="24"/>
          <w:szCs w:val="24"/>
        </w:rPr>
      </w:pPr>
      <w:r w:rsidRPr="00042709">
        <w:rPr>
          <w:rFonts w:ascii="Garamond" w:hAnsi="Garamond" w:cstheme="majorBidi"/>
          <w:color w:val="auto"/>
          <w:sz w:val="24"/>
          <w:szCs w:val="24"/>
        </w:rPr>
        <w:t>INTRODUCTION</w:t>
      </w:r>
    </w:p>
    <w:p w14:paraId="48B7C013" w14:textId="31109C18"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Congenital auricular defects include a wide range of disorders that can cause involvement of the outer, middle, or both parts</w:t>
      </w:r>
      <w:r w:rsidR="0025299E" w:rsidRP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1</w:t>
      </w:r>
      <w:r w:rsidR="00437B58" w:rsidRPr="00042709">
        <w:rPr>
          <w:rFonts w:ascii="Garamond" w:hAnsi="Garamond" w:cstheme="majorBidi"/>
          <w:sz w:val="24"/>
          <w:szCs w:val="24"/>
          <w:vertAlign w:val="superscript"/>
          <w:lang w:bidi="fa-IR"/>
        </w:rPr>
        <w:t>-</w:t>
      </w:r>
      <w:r w:rsidRPr="00042709">
        <w:rPr>
          <w:rFonts w:ascii="Garamond" w:hAnsi="Garamond" w:cstheme="majorBidi"/>
          <w:sz w:val="24"/>
          <w:szCs w:val="24"/>
          <w:vertAlign w:val="superscript"/>
          <w:lang w:bidi="fa-IR"/>
        </w:rPr>
        <w:t>4</w:t>
      </w:r>
      <w:r w:rsidR="0025299E" w:rsidRPr="00437B58">
        <w:rPr>
          <w:rFonts w:ascii="Garamond" w:hAnsi="Garamond" w:cstheme="majorBidi"/>
          <w:sz w:val="24"/>
          <w:szCs w:val="24"/>
          <w:lang w:bidi="fa-IR"/>
        </w:rPr>
        <w:t>.</w:t>
      </w:r>
      <w:r w:rsidRPr="00042709">
        <w:rPr>
          <w:rFonts w:ascii="Garamond" w:hAnsi="Garamond" w:cstheme="majorBidi"/>
          <w:sz w:val="24"/>
          <w:szCs w:val="24"/>
          <w:lang w:bidi="fa-IR"/>
        </w:rPr>
        <w:t xml:space="preserve"> These abnormalities have a lot of severity and morphological diversity, which include different disorders from contraction, anotia, and transparency of the ear to microsia</w:t>
      </w:r>
      <w:r w:rsid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2</w:t>
      </w:r>
      <w:r w:rsidR="00437B58" w:rsidRPr="00042709">
        <w:rPr>
          <w:rFonts w:ascii="Garamond" w:hAnsi="Garamond" w:cstheme="majorBidi"/>
          <w:sz w:val="24"/>
          <w:szCs w:val="24"/>
          <w:vertAlign w:val="superscript"/>
          <w:lang w:bidi="fa-IR"/>
        </w:rPr>
        <w:t>-</w:t>
      </w:r>
      <w:r w:rsidRPr="00042709">
        <w:rPr>
          <w:rFonts w:ascii="Garamond" w:hAnsi="Garamond" w:cstheme="majorBidi"/>
          <w:sz w:val="24"/>
          <w:szCs w:val="24"/>
          <w:vertAlign w:val="superscript"/>
          <w:lang w:bidi="fa-IR"/>
        </w:rPr>
        <w:t>4</w:t>
      </w:r>
      <w:r w:rsidR="00437B58">
        <w:rPr>
          <w:rFonts w:ascii="Garamond" w:hAnsi="Garamond" w:cstheme="majorBidi"/>
          <w:sz w:val="24"/>
          <w:szCs w:val="24"/>
          <w:lang w:bidi="fa-IR"/>
        </w:rPr>
        <w:t>.</w:t>
      </w:r>
      <w:r w:rsidRPr="00042709">
        <w:rPr>
          <w:rFonts w:ascii="Garamond" w:hAnsi="Garamond" w:cstheme="majorBidi"/>
          <w:sz w:val="24"/>
          <w:szCs w:val="24"/>
          <w:lang w:bidi="fa-IR"/>
        </w:rPr>
        <w:t xml:space="preserve"> Severe abnormalities such as microtia are rare and occur between 0.8 and 2.4 per 10,000 live births</w:t>
      </w:r>
      <w:r w:rsidRPr="00042709">
        <w:rPr>
          <w:rFonts w:ascii="Garamond" w:hAnsi="Garamond" w:cstheme="majorBidi"/>
          <w:sz w:val="24"/>
          <w:szCs w:val="24"/>
          <w:vertAlign w:val="superscript"/>
          <w:lang w:bidi="fa-IR"/>
        </w:rPr>
        <w:t xml:space="preserve"> 2</w:t>
      </w:r>
      <w:r w:rsidR="00437B58">
        <w:rPr>
          <w:rFonts w:ascii="Garamond" w:hAnsi="Garamond" w:cstheme="majorBidi"/>
          <w:sz w:val="24"/>
          <w:szCs w:val="24"/>
          <w:lang w:bidi="fa-IR"/>
        </w:rPr>
        <w:t>.</w:t>
      </w:r>
      <w:r w:rsidRPr="00042709">
        <w:rPr>
          <w:rFonts w:ascii="Garamond" w:hAnsi="Garamond" w:cstheme="majorBidi"/>
          <w:sz w:val="24"/>
          <w:szCs w:val="24"/>
          <w:lang w:bidi="fa-IR"/>
        </w:rPr>
        <w:t xml:space="preserve"> In </w:t>
      </w:r>
      <w:r w:rsidR="0025299E" w:rsidRPr="00437B58">
        <w:rPr>
          <w:rFonts w:ascii="Garamond" w:hAnsi="Garamond" w:cstheme="majorBidi"/>
          <w:sz w:val="24"/>
          <w:szCs w:val="24"/>
          <w:lang w:bidi="fa-IR"/>
        </w:rPr>
        <w:t>addition,</w:t>
      </w:r>
      <w:r w:rsidRPr="00042709">
        <w:rPr>
          <w:rFonts w:ascii="Garamond" w:hAnsi="Garamond" w:cstheme="majorBidi"/>
          <w:sz w:val="24"/>
          <w:szCs w:val="24"/>
          <w:lang w:bidi="fa-IR"/>
        </w:rPr>
        <w:t xml:space="preserve"> congenital auricular defects may cause mental disorders because these abnormalities affect the overall beauty of the face and can endanger a person's mental health</w:t>
      </w:r>
      <w:r w:rsid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2,3,5,6</w:t>
      </w:r>
      <w:r w:rsidR="00437B58">
        <w:rPr>
          <w:rFonts w:ascii="Garamond" w:hAnsi="Garamond" w:cstheme="majorBidi"/>
          <w:sz w:val="24"/>
          <w:szCs w:val="24"/>
          <w:lang w:bidi="fa-IR"/>
        </w:rPr>
        <w:t>.</w:t>
      </w:r>
    </w:p>
    <w:p w14:paraId="4C508579" w14:textId="61DCA821" w:rsidR="00B84D1C" w:rsidRPr="00042709" w:rsidRDefault="00B84D1C" w:rsidP="00042709">
      <w:pPr>
        <w:spacing w:before="240" w:line="360" w:lineRule="auto"/>
        <w:jc w:val="both"/>
        <w:rPr>
          <w:rFonts w:ascii="Garamond" w:hAnsi="Garamond" w:cstheme="majorBidi"/>
          <w:sz w:val="24"/>
          <w:szCs w:val="24"/>
          <w:rtl/>
          <w:lang w:bidi="fa-IR"/>
        </w:rPr>
      </w:pPr>
      <w:r w:rsidRPr="00042709">
        <w:rPr>
          <w:rFonts w:ascii="Garamond" w:hAnsi="Garamond" w:cstheme="majorBidi"/>
          <w:sz w:val="24"/>
          <w:szCs w:val="24"/>
          <w:lang w:bidi="fa-IR"/>
        </w:rPr>
        <w:t>The concha is the central part of the external ear, which consists of cartilage, subcutaneous tissue, and thin skin. The presence of concha is important in maintaining the normal structure of the external ear and guiding the sound waves towards the external auditory canal</w:t>
      </w:r>
      <w:r w:rsid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7</w:t>
      </w:r>
      <w:r w:rsidR="00437B58" w:rsidRPr="00042709">
        <w:rPr>
          <w:rFonts w:ascii="Garamond" w:hAnsi="Garamond" w:cstheme="majorBidi"/>
          <w:sz w:val="24"/>
          <w:szCs w:val="24"/>
          <w:vertAlign w:val="superscript"/>
          <w:lang w:bidi="fa-IR"/>
        </w:rPr>
        <w:t>-</w:t>
      </w:r>
      <w:r w:rsidRPr="00042709">
        <w:rPr>
          <w:rFonts w:ascii="Garamond" w:hAnsi="Garamond" w:cstheme="majorBidi"/>
          <w:sz w:val="24"/>
          <w:szCs w:val="24"/>
          <w:vertAlign w:val="superscript"/>
          <w:lang w:bidi="fa-IR"/>
        </w:rPr>
        <w:t>9</w:t>
      </w:r>
      <w:r w:rsidR="00437B58">
        <w:rPr>
          <w:rFonts w:ascii="Garamond" w:hAnsi="Garamond" w:cstheme="majorBidi"/>
          <w:sz w:val="24"/>
          <w:szCs w:val="24"/>
          <w:lang w:bidi="fa-IR"/>
        </w:rPr>
        <w:t>.</w:t>
      </w:r>
      <w:r w:rsidRPr="00042709">
        <w:rPr>
          <w:rFonts w:ascii="Garamond" w:hAnsi="Garamond" w:cstheme="majorBidi"/>
          <w:sz w:val="24"/>
          <w:szCs w:val="24"/>
        </w:rPr>
        <w:t xml:space="preserve"> </w:t>
      </w:r>
      <w:r w:rsidRPr="00042709">
        <w:rPr>
          <w:rFonts w:ascii="Garamond" w:hAnsi="Garamond" w:cstheme="majorBidi"/>
          <w:sz w:val="24"/>
          <w:szCs w:val="24"/>
          <w:lang w:bidi="fa-IR"/>
        </w:rPr>
        <w:t>This important structure contains a significant amount of cartilage. In some reconstructive surgeries, this cartilage is used for transplantation. Usually, the scar of the transplant in this place does not affect the overall structure of the external ear and the person's overall beauty.</w:t>
      </w:r>
      <w:r w:rsidRPr="00042709">
        <w:rPr>
          <w:rFonts w:ascii="Garamond" w:hAnsi="Garamond" w:cstheme="majorBidi"/>
          <w:sz w:val="24"/>
          <w:szCs w:val="24"/>
        </w:rPr>
        <w:t xml:space="preserve"> </w:t>
      </w:r>
      <w:r w:rsidRPr="00042709">
        <w:rPr>
          <w:rFonts w:ascii="Garamond" w:hAnsi="Garamond" w:cstheme="majorBidi"/>
          <w:sz w:val="24"/>
          <w:szCs w:val="24"/>
          <w:lang w:bidi="fa-IR"/>
        </w:rPr>
        <w:t xml:space="preserve">Local flaps are also used in external ear reconstruction, recommended regarding safety, function, and aesthetics </w:t>
      </w:r>
      <w:r w:rsidRPr="00042709">
        <w:rPr>
          <w:rFonts w:ascii="Garamond" w:hAnsi="Garamond" w:cstheme="majorBidi"/>
          <w:sz w:val="24"/>
          <w:szCs w:val="24"/>
          <w:vertAlign w:val="superscript"/>
          <w:lang w:bidi="fa-IR"/>
        </w:rPr>
        <w:t>9</w:t>
      </w:r>
      <w:r w:rsidR="00437B58">
        <w:rPr>
          <w:rFonts w:ascii="Garamond" w:hAnsi="Garamond" w:cstheme="majorBidi"/>
          <w:sz w:val="24"/>
          <w:szCs w:val="24"/>
          <w:lang w:bidi="fa-IR"/>
        </w:rPr>
        <w:t>.</w:t>
      </w:r>
    </w:p>
    <w:p w14:paraId="481D545D" w14:textId="69C3B99F"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 xml:space="preserve">Auricular defects require treatment due to causing auditory and aesthetic disorders. There is no fixed protocol for the treatment of these abnormalities, but several treatment methods are available. Celsus probably provided the first definition of ear reconstruction </w:t>
      </w:r>
      <w:r w:rsidRPr="00042709">
        <w:rPr>
          <w:rFonts w:ascii="Garamond" w:hAnsi="Garamond" w:cstheme="majorBidi"/>
          <w:sz w:val="24"/>
          <w:szCs w:val="24"/>
          <w:vertAlign w:val="superscript"/>
          <w:lang w:bidi="fa-IR"/>
        </w:rPr>
        <w:t>3,5</w:t>
      </w:r>
      <w:r w:rsidR="00437B58">
        <w:rPr>
          <w:rFonts w:ascii="Garamond" w:hAnsi="Garamond" w:cstheme="majorBidi"/>
          <w:sz w:val="24"/>
          <w:szCs w:val="24"/>
          <w:lang w:bidi="fa-IR"/>
        </w:rPr>
        <w:t>.</w:t>
      </w:r>
      <w:r w:rsidR="00437B58" w:rsidRPr="00042709">
        <w:rPr>
          <w:rFonts w:ascii="Garamond" w:hAnsi="Garamond" w:cstheme="majorBidi"/>
          <w:sz w:val="24"/>
          <w:szCs w:val="24"/>
          <w:lang w:bidi="fa-IR"/>
        </w:rPr>
        <w:t xml:space="preserve"> </w:t>
      </w:r>
      <w:r w:rsidRPr="00042709">
        <w:rPr>
          <w:rFonts w:ascii="Garamond" w:hAnsi="Garamond" w:cstheme="majorBidi"/>
          <w:sz w:val="24"/>
          <w:szCs w:val="24"/>
          <w:lang w:bidi="fa-IR"/>
        </w:rPr>
        <w:t xml:space="preserve">and Neumann used the concept of tissue expansion for the first time in ear reconstruction </w:t>
      </w:r>
      <w:r w:rsidRPr="00042709">
        <w:rPr>
          <w:rFonts w:ascii="Garamond" w:hAnsi="Garamond" w:cstheme="majorBidi"/>
          <w:sz w:val="24"/>
          <w:szCs w:val="24"/>
          <w:vertAlign w:val="superscript"/>
          <w:lang w:bidi="fa-IR"/>
        </w:rPr>
        <w:t>10</w:t>
      </w:r>
      <w:r w:rsidR="00437B58">
        <w:rPr>
          <w:rFonts w:ascii="Garamond" w:hAnsi="Garamond" w:cstheme="majorBidi"/>
          <w:sz w:val="24"/>
          <w:szCs w:val="24"/>
          <w:lang w:bidi="fa-IR"/>
        </w:rPr>
        <w:t>.</w:t>
      </w:r>
      <w:r w:rsidRPr="00042709">
        <w:rPr>
          <w:rFonts w:ascii="Garamond" w:hAnsi="Garamond" w:cstheme="majorBidi"/>
          <w:sz w:val="24"/>
          <w:szCs w:val="24"/>
          <w:lang w:bidi="fa-IR"/>
        </w:rPr>
        <w:t xml:space="preserve"> Various surgical techniques are used for ear reconstruction, but ear reconstruction is still one of the challenges of plastic surgeons because the ear has a complex and delicate anatomy, and in this surgery, in addition to preserving the hearing function of the ear, aesthetic aspects and the patient's expectations from the surgery are considered</w:t>
      </w:r>
      <w:r w:rsid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11</w:t>
      </w:r>
      <w:r w:rsidR="00437B58" w:rsidRPr="00042709">
        <w:rPr>
          <w:rFonts w:ascii="Garamond" w:hAnsi="Garamond" w:cstheme="majorBidi"/>
          <w:sz w:val="24"/>
          <w:szCs w:val="24"/>
          <w:vertAlign w:val="superscript"/>
          <w:lang w:bidi="fa-IR"/>
        </w:rPr>
        <w:t>-</w:t>
      </w:r>
      <w:r w:rsidRPr="00042709">
        <w:rPr>
          <w:rFonts w:ascii="Garamond" w:hAnsi="Garamond" w:cstheme="majorBidi"/>
          <w:sz w:val="24"/>
          <w:szCs w:val="24"/>
          <w:vertAlign w:val="superscript"/>
          <w:lang w:bidi="fa-IR"/>
        </w:rPr>
        <w:t>14</w:t>
      </w:r>
      <w:r w:rsidR="0025299E" w:rsidRPr="00437B58">
        <w:rPr>
          <w:rFonts w:ascii="Garamond" w:hAnsi="Garamond" w:cstheme="majorBidi"/>
          <w:sz w:val="24"/>
          <w:szCs w:val="24"/>
          <w:lang w:bidi="fa-IR"/>
        </w:rPr>
        <w:t>.</w:t>
      </w:r>
      <w:r w:rsidR="0025299E" w:rsidRPr="00042709">
        <w:rPr>
          <w:rFonts w:ascii="Garamond" w:hAnsi="Garamond" w:cstheme="majorBidi"/>
          <w:sz w:val="24"/>
          <w:szCs w:val="24"/>
          <w:lang w:bidi="fa-IR"/>
        </w:rPr>
        <w:t xml:space="preserve"> </w:t>
      </w:r>
      <w:r w:rsidRPr="00042709">
        <w:rPr>
          <w:rFonts w:ascii="Garamond" w:hAnsi="Garamond" w:cstheme="majorBidi"/>
          <w:sz w:val="24"/>
          <w:szCs w:val="24"/>
          <w:lang w:bidi="fa-IR"/>
        </w:rPr>
        <w:t>Taking into account the size of the defect, the location of the defect, and the tissues involved, various surgical techniques, advanced cartilage flaps, or modified techniques are used</w:t>
      </w:r>
      <w:r w:rsidR="0025299E" w:rsidRP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5,12,14</w:t>
      </w:r>
      <w:r w:rsidR="0025299E" w:rsidRPr="00437B58">
        <w:rPr>
          <w:rFonts w:ascii="Garamond" w:hAnsi="Garamond" w:cstheme="majorBidi"/>
          <w:sz w:val="24"/>
          <w:szCs w:val="24"/>
          <w:lang w:bidi="fa-IR"/>
        </w:rPr>
        <w:t>.</w:t>
      </w:r>
      <w:r w:rsidR="0025299E" w:rsidRPr="00042709">
        <w:rPr>
          <w:rFonts w:ascii="Garamond" w:hAnsi="Garamond" w:cstheme="majorBidi"/>
          <w:sz w:val="24"/>
          <w:szCs w:val="24"/>
          <w:lang w:bidi="fa-IR"/>
        </w:rPr>
        <w:t xml:space="preserve"> </w:t>
      </w:r>
      <w:r w:rsidR="007B13A3" w:rsidRPr="00042709">
        <w:rPr>
          <w:rFonts w:ascii="Garamond" w:hAnsi="Garamond" w:cstheme="majorBidi"/>
          <w:sz w:val="24"/>
          <w:szCs w:val="24"/>
          <w:lang w:bidi="fa-IR"/>
        </w:rPr>
        <w:t>Today</w:t>
      </w:r>
      <w:r w:rsidRPr="00042709">
        <w:rPr>
          <w:rFonts w:ascii="Garamond" w:hAnsi="Garamond" w:cstheme="majorBidi"/>
          <w:sz w:val="24"/>
          <w:szCs w:val="24"/>
          <w:lang w:bidi="fa-IR"/>
        </w:rPr>
        <w:t xml:space="preserve">, according to the </w:t>
      </w:r>
      <w:r w:rsidRPr="00042709">
        <w:rPr>
          <w:rFonts w:ascii="Garamond" w:hAnsi="Garamond" w:cstheme="majorBidi"/>
          <w:sz w:val="24"/>
          <w:szCs w:val="24"/>
          <w:lang w:bidi="fa-IR"/>
        </w:rPr>
        <w:lastRenderedPageBreak/>
        <w:t>progress of biotechnology and bioengineering, new treatments will be introduced in the field of ear reconstruction 12</w:t>
      </w:r>
      <w:r w:rsidR="0025299E" w:rsidRPr="00437B58">
        <w:rPr>
          <w:rFonts w:ascii="Garamond" w:hAnsi="Garamond" w:cstheme="majorBidi"/>
          <w:sz w:val="24"/>
          <w:szCs w:val="24"/>
          <w:lang w:bidi="fa-IR"/>
        </w:rPr>
        <w:t>.</w:t>
      </w:r>
    </w:p>
    <w:p w14:paraId="5802ACFB" w14:textId="4404F8C7"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In this case study, we discuss patients with congenital auricular defects who underwent ear reconstruction surgery through a rotary concha flap.</w:t>
      </w:r>
    </w:p>
    <w:p w14:paraId="20996EBC" w14:textId="0C11072C" w:rsidR="006A57F2" w:rsidRPr="00042709" w:rsidRDefault="0025299E" w:rsidP="00042709">
      <w:pPr>
        <w:pStyle w:val="titele1"/>
        <w:spacing w:before="240" w:line="360" w:lineRule="auto"/>
        <w:jc w:val="both"/>
        <w:rPr>
          <w:rFonts w:ascii="Garamond" w:hAnsi="Garamond" w:cstheme="majorBidi"/>
          <w:color w:val="auto"/>
          <w:sz w:val="24"/>
          <w:szCs w:val="24"/>
        </w:rPr>
      </w:pPr>
      <w:r w:rsidRPr="00042709">
        <w:rPr>
          <w:rFonts w:ascii="Garamond" w:hAnsi="Garamond" w:cstheme="majorBidi"/>
          <w:color w:val="auto"/>
          <w:sz w:val="24"/>
          <w:szCs w:val="24"/>
        </w:rPr>
        <w:t xml:space="preserve">CASE PRESENTATION </w:t>
      </w:r>
    </w:p>
    <w:p w14:paraId="44CD641C" w14:textId="14B4FC74" w:rsidR="007B13A3" w:rsidRPr="007B13A3" w:rsidRDefault="00B84D1C" w:rsidP="00042709">
      <w:pPr>
        <w:spacing w:before="240" w:line="360" w:lineRule="auto"/>
        <w:jc w:val="both"/>
        <w:rPr>
          <w:rFonts w:ascii="Garamond" w:hAnsi="Garamond" w:cstheme="majorBidi"/>
          <w:b/>
          <w:bCs/>
          <w:sz w:val="24"/>
          <w:szCs w:val="24"/>
        </w:rPr>
      </w:pPr>
      <w:r w:rsidRPr="00042709">
        <w:rPr>
          <w:rFonts w:ascii="Garamond" w:hAnsi="Garamond" w:cstheme="majorBidi"/>
          <w:sz w:val="24"/>
          <w:szCs w:val="24"/>
        </w:rPr>
        <w:t xml:space="preserve">In this study, 12 patients with congenital auricular defects were referred to Ashair Hospital in Khorram Abad, Lorestan Province, out of which 7 were men and 5 were women. These people were in the age range of 12 to 43 </w:t>
      </w:r>
      <w:r w:rsidR="0025299E" w:rsidRPr="00437B58">
        <w:rPr>
          <w:rFonts w:ascii="Garamond" w:hAnsi="Garamond" w:cstheme="majorBidi"/>
          <w:sz w:val="24"/>
          <w:szCs w:val="24"/>
        </w:rPr>
        <w:t>yr</w:t>
      </w:r>
      <w:r w:rsidRPr="00042709">
        <w:rPr>
          <w:rFonts w:ascii="Garamond" w:hAnsi="Garamond" w:cstheme="majorBidi"/>
          <w:sz w:val="24"/>
          <w:szCs w:val="24"/>
        </w:rPr>
        <w:t xml:space="preserve">. In this study, 12 patients underwent surgery using the rotary flap technique from the existing conca, and skin grafting was performed on the posterior surface of the flap and the anterior surface of the donor site. The ipsilateral concha may be used as a composite skin-cartilage flap. This method can be used for upper-third ear defects and should be used only when the antihelical support remains intact. </w:t>
      </w:r>
      <w:r w:rsidR="007B13A3" w:rsidRPr="007B13A3">
        <w:rPr>
          <w:rFonts w:ascii="Garamond" w:hAnsi="Garamond" w:cstheme="majorBidi"/>
          <w:sz w:val="24"/>
          <w:szCs w:val="24"/>
        </w:rPr>
        <w:t>Informed consent was obtained from the patients.</w:t>
      </w:r>
    </w:p>
    <w:p w14:paraId="222D9DF9" w14:textId="01319EB9" w:rsidR="00B84D1C" w:rsidRPr="00042709" w:rsidRDefault="007B13A3" w:rsidP="00042709">
      <w:pPr>
        <w:spacing w:before="240" w:line="360" w:lineRule="auto"/>
        <w:jc w:val="both"/>
        <w:rPr>
          <w:rFonts w:ascii="Garamond" w:hAnsi="Garamond" w:cstheme="majorBidi"/>
          <w:sz w:val="24"/>
          <w:szCs w:val="24"/>
        </w:rPr>
      </w:pPr>
      <w:r>
        <w:rPr>
          <w:rFonts w:ascii="Garamond" w:hAnsi="Garamond" w:cstheme="majorBidi"/>
          <w:sz w:val="24"/>
          <w:szCs w:val="24"/>
        </w:rPr>
        <w:t>R</w:t>
      </w:r>
      <w:r w:rsidR="00B84D1C" w:rsidRPr="00042709">
        <w:rPr>
          <w:rFonts w:ascii="Garamond" w:hAnsi="Garamond" w:cstheme="majorBidi"/>
          <w:sz w:val="24"/>
          <w:szCs w:val="24"/>
        </w:rPr>
        <w:t xml:space="preserve">econstruction of the upper third of the ear with a chondrocutaneous composite flap based on the crus helix has provided a successful method with satisfactory aesthetic results and fewer complications. </w:t>
      </w:r>
      <w:r w:rsidR="00437B58" w:rsidRPr="00437B58">
        <w:rPr>
          <w:rFonts w:ascii="Garamond" w:hAnsi="Garamond" w:cstheme="majorBidi"/>
          <w:sz w:val="24"/>
          <w:szCs w:val="24"/>
        </w:rPr>
        <w:t>Twelve</w:t>
      </w:r>
      <w:r w:rsidR="00437B58" w:rsidRPr="00042709">
        <w:rPr>
          <w:rFonts w:ascii="Garamond" w:hAnsi="Garamond" w:cstheme="majorBidi"/>
          <w:sz w:val="24"/>
          <w:szCs w:val="24"/>
        </w:rPr>
        <w:t xml:space="preserve"> </w:t>
      </w:r>
      <w:r w:rsidR="00B84D1C" w:rsidRPr="00042709">
        <w:rPr>
          <w:rFonts w:ascii="Garamond" w:hAnsi="Garamond" w:cstheme="majorBidi"/>
          <w:sz w:val="24"/>
          <w:szCs w:val="24"/>
        </w:rPr>
        <w:t>patients were operated on with this technique. In follow-up during the first year after the operation, seroma did not occur, grafting was normal without necrosis, and suture lines were normal without discharge or bleeding. No major deformities were observed in the operated ears. There was no subsequent operation for revision or secondary reconstruction. Aesthetic results were acceptable to patients. Table 1 shows the status and satisfaction of the patients, examined during the one-year follow-up period.</w:t>
      </w:r>
    </w:p>
    <w:p w14:paraId="5CD07940" w14:textId="77777777" w:rsidR="00B84D1C" w:rsidRPr="00042709" w:rsidRDefault="00B84D1C" w:rsidP="00042709">
      <w:pPr>
        <w:spacing w:before="240" w:line="360" w:lineRule="auto"/>
        <w:jc w:val="both"/>
        <w:rPr>
          <w:rFonts w:ascii="Garamond" w:hAnsi="Garamond" w:cstheme="majorBidi"/>
          <w:sz w:val="24"/>
          <w:szCs w:val="24"/>
          <w:rtl/>
        </w:rPr>
      </w:pPr>
      <w:r w:rsidRPr="00042709">
        <w:rPr>
          <w:rFonts w:ascii="Garamond" w:hAnsi="Garamond" w:cstheme="majorBidi"/>
          <w:b/>
          <w:bCs/>
          <w:sz w:val="24"/>
          <w:szCs w:val="24"/>
        </w:rPr>
        <w:t>Table 1:</w:t>
      </w:r>
      <w:r w:rsidRPr="00042709">
        <w:rPr>
          <w:rFonts w:ascii="Garamond" w:hAnsi="Garamond" w:cstheme="majorBidi"/>
          <w:sz w:val="24"/>
          <w:szCs w:val="24"/>
        </w:rPr>
        <w:t xml:space="preserve"> The condition of patients after surgery and their level of satisfaction</w:t>
      </w:r>
    </w:p>
    <w:tbl>
      <w:tblPr>
        <w:tblStyle w:val="GridTable1Light"/>
        <w:tblW w:w="0" w:type="auto"/>
        <w:tblLook w:val="04A0" w:firstRow="1" w:lastRow="0" w:firstColumn="1" w:lastColumn="0" w:noHBand="0" w:noVBand="1"/>
      </w:tblPr>
      <w:tblGrid>
        <w:gridCol w:w="4469"/>
        <w:gridCol w:w="1713"/>
        <w:gridCol w:w="1710"/>
        <w:gridCol w:w="1458"/>
      </w:tblGrid>
      <w:tr w:rsidR="00A17DDA" w:rsidRPr="008947EA" w14:paraId="4B66A637" w14:textId="77777777" w:rsidTr="00894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9" w:type="dxa"/>
          </w:tcPr>
          <w:p w14:paraId="35420C8F" w14:textId="77777777" w:rsidR="00A17DDA" w:rsidRPr="008947EA" w:rsidRDefault="00A17DDA" w:rsidP="008947EA">
            <w:pPr>
              <w:spacing w:before="240"/>
              <w:jc w:val="both"/>
              <w:rPr>
                <w:rFonts w:ascii="Garamond" w:hAnsi="Garamond" w:cstheme="majorBidi"/>
              </w:rPr>
            </w:pPr>
            <w:r w:rsidRPr="008947EA">
              <w:rPr>
                <w:rFonts w:ascii="Garamond" w:hAnsi="Garamond" w:cstheme="majorBidi"/>
              </w:rPr>
              <w:t>questions</w:t>
            </w:r>
          </w:p>
        </w:tc>
        <w:tc>
          <w:tcPr>
            <w:tcW w:w="1713" w:type="dxa"/>
          </w:tcPr>
          <w:p w14:paraId="41E89ACC" w14:textId="77777777" w:rsidR="00A17DDA" w:rsidRPr="008947EA" w:rsidRDefault="00A17DDA" w:rsidP="008947EA">
            <w:pPr>
              <w:spacing w:before="240"/>
              <w:jc w:val="both"/>
              <w:cnfStyle w:val="100000000000" w:firstRow="1"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Pr>
              <w:t>Yes</w:t>
            </w:r>
            <w:r w:rsidRPr="008947EA">
              <w:rPr>
                <w:rFonts w:ascii="Garamond" w:hAnsi="Garamond" w:cstheme="majorBidi"/>
              </w:rPr>
              <w:br/>
              <w:t>(Number of responses)</w:t>
            </w:r>
          </w:p>
        </w:tc>
        <w:tc>
          <w:tcPr>
            <w:tcW w:w="1710" w:type="dxa"/>
          </w:tcPr>
          <w:p w14:paraId="13875D94" w14:textId="77777777" w:rsidR="00A17DDA" w:rsidRPr="008947EA" w:rsidRDefault="00A17DDA" w:rsidP="008947EA">
            <w:pPr>
              <w:spacing w:before="240"/>
              <w:jc w:val="both"/>
              <w:cnfStyle w:val="100000000000" w:firstRow="1"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Pr>
              <w:t>No</w:t>
            </w:r>
            <w:r w:rsidRPr="008947EA">
              <w:rPr>
                <w:rFonts w:ascii="Garamond" w:hAnsi="Garamond" w:cstheme="majorBidi"/>
              </w:rPr>
              <w:br/>
              <w:t>(Number of responses)</w:t>
            </w:r>
          </w:p>
        </w:tc>
        <w:tc>
          <w:tcPr>
            <w:tcW w:w="1458" w:type="dxa"/>
          </w:tcPr>
          <w:p w14:paraId="4B1DA598" w14:textId="77777777" w:rsidR="00A17DDA" w:rsidRPr="008947EA" w:rsidRDefault="00A17DDA" w:rsidP="008947EA">
            <w:pPr>
              <w:spacing w:before="240"/>
              <w:jc w:val="both"/>
              <w:cnfStyle w:val="100000000000" w:firstRow="1" w:lastRow="0" w:firstColumn="0" w:lastColumn="0" w:oddVBand="0" w:evenVBand="0" w:oddHBand="0" w:evenHBand="0" w:firstRowFirstColumn="0" w:firstRowLastColumn="0" w:lastRowFirstColumn="0" w:lastRowLastColumn="0"/>
              <w:rPr>
                <w:rFonts w:ascii="Garamond" w:hAnsi="Garamond" w:cstheme="majorBidi"/>
                <w:rtl/>
                <w:lang w:bidi="fa-IR"/>
              </w:rPr>
            </w:pPr>
            <w:r w:rsidRPr="008947EA">
              <w:rPr>
                <w:rFonts w:ascii="Garamond" w:hAnsi="Garamond" w:cstheme="majorBidi"/>
                <w:lang w:bidi="fa-IR"/>
              </w:rPr>
              <w:t>No response</w:t>
            </w:r>
          </w:p>
        </w:tc>
      </w:tr>
      <w:tr w:rsidR="00A17DDA" w:rsidRPr="008947EA" w14:paraId="273A7EBA" w14:textId="77777777" w:rsidTr="008947EA">
        <w:tc>
          <w:tcPr>
            <w:cnfStyle w:val="001000000000" w:firstRow="0" w:lastRow="0" w:firstColumn="1" w:lastColumn="0" w:oddVBand="0" w:evenVBand="0" w:oddHBand="0" w:evenHBand="0" w:firstRowFirstColumn="0" w:firstRowLastColumn="0" w:lastRowFirstColumn="0" w:lastRowLastColumn="0"/>
            <w:tcW w:w="4469" w:type="dxa"/>
          </w:tcPr>
          <w:p w14:paraId="3C035855" w14:textId="77777777" w:rsidR="00A17DDA" w:rsidRPr="008947EA" w:rsidRDefault="00A17DDA" w:rsidP="008947EA">
            <w:pPr>
              <w:spacing w:before="240"/>
              <w:jc w:val="both"/>
              <w:rPr>
                <w:rFonts w:ascii="Garamond" w:hAnsi="Garamond" w:cstheme="majorBidi"/>
                <w:b w:val="0"/>
                <w:bCs w:val="0"/>
              </w:rPr>
            </w:pPr>
            <w:r w:rsidRPr="008947EA">
              <w:rPr>
                <w:rFonts w:ascii="Garamond" w:hAnsi="Garamond" w:cstheme="majorBidi"/>
                <w:b w:val="0"/>
                <w:bCs w:val="0"/>
              </w:rPr>
              <w:t>Are you satisfied with the appearance of your ears after surgery?</w:t>
            </w:r>
          </w:p>
        </w:tc>
        <w:tc>
          <w:tcPr>
            <w:tcW w:w="1713" w:type="dxa"/>
          </w:tcPr>
          <w:p w14:paraId="6760923D"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12</w:t>
            </w:r>
          </w:p>
        </w:tc>
        <w:tc>
          <w:tcPr>
            <w:tcW w:w="1710" w:type="dxa"/>
          </w:tcPr>
          <w:p w14:paraId="7ED7146F"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0</w:t>
            </w:r>
          </w:p>
        </w:tc>
        <w:tc>
          <w:tcPr>
            <w:tcW w:w="1458" w:type="dxa"/>
          </w:tcPr>
          <w:p w14:paraId="1C37E435"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tl/>
              </w:rPr>
            </w:pPr>
            <w:r w:rsidRPr="008947EA">
              <w:rPr>
                <w:rFonts w:ascii="Garamond" w:hAnsi="Garamond" w:cstheme="majorBidi"/>
                <w:rtl/>
              </w:rPr>
              <w:t>0</w:t>
            </w:r>
          </w:p>
        </w:tc>
      </w:tr>
      <w:tr w:rsidR="00A17DDA" w:rsidRPr="008947EA" w14:paraId="4935F6A4" w14:textId="77777777" w:rsidTr="008947EA">
        <w:tc>
          <w:tcPr>
            <w:cnfStyle w:val="001000000000" w:firstRow="0" w:lastRow="0" w:firstColumn="1" w:lastColumn="0" w:oddVBand="0" w:evenVBand="0" w:oddHBand="0" w:evenHBand="0" w:firstRowFirstColumn="0" w:firstRowLastColumn="0" w:lastRowFirstColumn="0" w:lastRowLastColumn="0"/>
            <w:tcW w:w="4469" w:type="dxa"/>
          </w:tcPr>
          <w:p w14:paraId="0A1C6543" w14:textId="77777777" w:rsidR="00A17DDA" w:rsidRPr="008947EA" w:rsidRDefault="00A17DDA" w:rsidP="008947EA">
            <w:pPr>
              <w:spacing w:before="240"/>
              <w:jc w:val="both"/>
              <w:rPr>
                <w:rFonts w:ascii="Garamond" w:hAnsi="Garamond" w:cstheme="majorBidi"/>
              </w:rPr>
            </w:pPr>
            <w:r w:rsidRPr="008947EA">
              <w:rPr>
                <w:rFonts w:ascii="Garamond" w:hAnsi="Garamond" w:cstheme="majorBidi"/>
                <w:b w:val="0"/>
                <w:bCs w:val="0"/>
              </w:rPr>
              <w:t>Do you feel better about yourself after surgery?</w:t>
            </w:r>
          </w:p>
        </w:tc>
        <w:tc>
          <w:tcPr>
            <w:tcW w:w="1713" w:type="dxa"/>
          </w:tcPr>
          <w:p w14:paraId="7E657DF3"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8</w:t>
            </w:r>
          </w:p>
        </w:tc>
        <w:tc>
          <w:tcPr>
            <w:tcW w:w="1710" w:type="dxa"/>
          </w:tcPr>
          <w:p w14:paraId="169DBF7A"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2</w:t>
            </w:r>
          </w:p>
        </w:tc>
        <w:tc>
          <w:tcPr>
            <w:tcW w:w="1458" w:type="dxa"/>
          </w:tcPr>
          <w:p w14:paraId="3CC769E3"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tl/>
              </w:rPr>
            </w:pPr>
            <w:r w:rsidRPr="008947EA">
              <w:rPr>
                <w:rFonts w:ascii="Garamond" w:hAnsi="Garamond" w:cstheme="majorBidi"/>
                <w:rtl/>
              </w:rPr>
              <w:t>2</w:t>
            </w:r>
          </w:p>
        </w:tc>
      </w:tr>
      <w:tr w:rsidR="00A17DDA" w:rsidRPr="008947EA" w14:paraId="104C2108" w14:textId="77777777" w:rsidTr="008947EA">
        <w:tc>
          <w:tcPr>
            <w:cnfStyle w:val="001000000000" w:firstRow="0" w:lastRow="0" w:firstColumn="1" w:lastColumn="0" w:oddVBand="0" w:evenVBand="0" w:oddHBand="0" w:evenHBand="0" w:firstRowFirstColumn="0" w:firstRowLastColumn="0" w:lastRowFirstColumn="0" w:lastRowLastColumn="0"/>
            <w:tcW w:w="4469" w:type="dxa"/>
          </w:tcPr>
          <w:p w14:paraId="3643CEDD" w14:textId="77777777" w:rsidR="00A17DDA" w:rsidRPr="008947EA" w:rsidRDefault="00A17DDA" w:rsidP="008947EA">
            <w:pPr>
              <w:spacing w:before="240"/>
              <w:jc w:val="both"/>
              <w:rPr>
                <w:rFonts w:ascii="Garamond" w:hAnsi="Garamond" w:cstheme="majorBidi"/>
                <w:b w:val="0"/>
                <w:bCs w:val="0"/>
              </w:rPr>
            </w:pPr>
            <w:r w:rsidRPr="008947EA">
              <w:rPr>
                <w:rFonts w:ascii="Garamond" w:hAnsi="Garamond" w:cstheme="majorBidi"/>
                <w:b w:val="0"/>
                <w:bCs w:val="0"/>
              </w:rPr>
              <w:t>Did the people around you give you positive feedback about your ears after the surgery?</w:t>
            </w:r>
          </w:p>
        </w:tc>
        <w:tc>
          <w:tcPr>
            <w:tcW w:w="1713" w:type="dxa"/>
          </w:tcPr>
          <w:p w14:paraId="6263D398"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4</w:t>
            </w:r>
          </w:p>
        </w:tc>
        <w:tc>
          <w:tcPr>
            <w:tcW w:w="1710" w:type="dxa"/>
          </w:tcPr>
          <w:p w14:paraId="2AB949DC"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3</w:t>
            </w:r>
          </w:p>
        </w:tc>
        <w:tc>
          <w:tcPr>
            <w:tcW w:w="1458" w:type="dxa"/>
          </w:tcPr>
          <w:p w14:paraId="21533605"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5</w:t>
            </w:r>
          </w:p>
        </w:tc>
      </w:tr>
      <w:tr w:rsidR="00A17DDA" w:rsidRPr="008947EA" w14:paraId="0057EDCC" w14:textId="77777777" w:rsidTr="008947EA">
        <w:tc>
          <w:tcPr>
            <w:cnfStyle w:val="001000000000" w:firstRow="0" w:lastRow="0" w:firstColumn="1" w:lastColumn="0" w:oddVBand="0" w:evenVBand="0" w:oddHBand="0" w:evenHBand="0" w:firstRowFirstColumn="0" w:firstRowLastColumn="0" w:lastRowFirstColumn="0" w:lastRowLastColumn="0"/>
            <w:tcW w:w="4469" w:type="dxa"/>
          </w:tcPr>
          <w:p w14:paraId="539BE0C2" w14:textId="77777777" w:rsidR="00A17DDA" w:rsidRPr="008947EA" w:rsidRDefault="00A17DDA" w:rsidP="008947EA">
            <w:pPr>
              <w:spacing w:before="240"/>
              <w:jc w:val="both"/>
              <w:rPr>
                <w:rFonts w:ascii="Garamond" w:hAnsi="Garamond" w:cstheme="majorBidi"/>
                <w:b w:val="0"/>
                <w:bCs w:val="0"/>
              </w:rPr>
            </w:pPr>
            <w:r w:rsidRPr="008947EA">
              <w:rPr>
                <w:rFonts w:ascii="Garamond" w:hAnsi="Garamond" w:cstheme="majorBidi"/>
                <w:b w:val="0"/>
                <w:bCs w:val="0"/>
              </w:rPr>
              <w:lastRenderedPageBreak/>
              <w:t>Did the people around you give you negative feedback about your ears after the surgery?</w:t>
            </w:r>
          </w:p>
        </w:tc>
        <w:tc>
          <w:tcPr>
            <w:tcW w:w="1713" w:type="dxa"/>
          </w:tcPr>
          <w:p w14:paraId="1E0A5CCD"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Pr>
              <w:t>0</w:t>
            </w:r>
          </w:p>
        </w:tc>
        <w:tc>
          <w:tcPr>
            <w:tcW w:w="1710" w:type="dxa"/>
          </w:tcPr>
          <w:p w14:paraId="0E96F4A6"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Pr>
              <w:t>12</w:t>
            </w:r>
          </w:p>
        </w:tc>
        <w:tc>
          <w:tcPr>
            <w:tcW w:w="1458" w:type="dxa"/>
          </w:tcPr>
          <w:p w14:paraId="5034456B"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0</w:t>
            </w:r>
          </w:p>
        </w:tc>
      </w:tr>
      <w:tr w:rsidR="00A17DDA" w:rsidRPr="008947EA" w14:paraId="7EB701E4" w14:textId="77777777" w:rsidTr="008947EA">
        <w:tc>
          <w:tcPr>
            <w:cnfStyle w:val="001000000000" w:firstRow="0" w:lastRow="0" w:firstColumn="1" w:lastColumn="0" w:oddVBand="0" w:evenVBand="0" w:oddHBand="0" w:evenHBand="0" w:firstRowFirstColumn="0" w:firstRowLastColumn="0" w:lastRowFirstColumn="0" w:lastRowLastColumn="0"/>
            <w:tcW w:w="4469" w:type="dxa"/>
          </w:tcPr>
          <w:p w14:paraId="484A4901" w14:textId="77777777" w:rsidR="00A17DDA" w:rsidRPr="008947EA" w:rsidRDefault="00A17DDA" w:rsidP="008947EA">
            <w:pPr>
              <w:spacing w:before="240"/>
              <w:jc w:val="both"/>
              <w:rPr>
                <w:rFonts w:ascii="Garamond" w:hAnsi="Garamond" w:cstheme="majorBidi"/>
                <w:b w:val="0"/>
                <w:bCs w:val="0"/>
              </w:rPr>
            </w:pPr>
            <w:r w:rsidRPr="008947EA">
              <w:rPr>
                <w:rFonts w:ascii="Garamond" w:hAnsi="Garamond" w:cstheme="majorBidi"/>
                <w:b w:val="0"/>
                <w:bCs w:val="0"/>
              </w:rPr>
              <w:t>Did you have abnormal discharge around your ears after the end of the post-surgery care period?</w:t>
            </w:r>
          </w:p>
        </w:tc>
        <w:tc>
          <w:tcPr>
            <w:tcW w:w="1713" w:type="dxa"/>
          </w:tcPr>
          <w:p w14:paraId="64DF9769"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0</w:t>
            </w:r>
          </w:p>
        </w:tc>
        <w:tc>
          <w:tcPr>
            <w:tcW w:w="1710" w:type="dxa"/>
          </w:tcPr>
          <w:p w14:paraId="70C07C85"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12</w:t>
            </w:r>
          </w:p>
        </w:tc>
        <w:tc>
          <w:tcPr>
            <w:tcW w:w="1458" w:type="dxa"/>
          </w:tcPr>
          <w:p w14:paraId="2375F14E"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0</w:t>
            </w:r>
          </w:p>
        </w:tc>
      </w:tr>
      <w:tr w:rsidR="00A17DDA" w:rsidRPr="008947EA" w14:paraId="049DDCA5" w14:textId="77777777" w:rsidTr="008947EA">
        <w:tc>
          <w:tcPr>
            <w:cnfStyle w:val="001000000000" w:firstRow="0" w:lastRow="0" w:firstColumn="1" w:lastColumn="0" w:oddVBand="0" w:evenVBand="0" w:oddHBand="0" w:evenHBand="0" w:firstRowFirstColumn="0" w:firstRowLastColumn="0" w:lastRowFirstColumn="0" w:lastRowLastColumn="0"/>
            <w:tcW w:w="4469" w:type="dxa"/>
          </w:tcPr>
          <w:p w14:paraId="4DD08FBF" w14:textId="77777777" w:rsidR="00A17DDA" w:rsidRPr="008947EA" w:rsidRDefault="00A17DDA" w:rsidP="008947EA">
            <w:pPr>
              <w:spacing w:before="240"/>
              <w:jc w:val="both"/>
              <w:rPr>
                <w:rFonts w:ascii="Garamond" w:hAnsi="Garamond" w:cstheme="majorBidi"/>
                <w:b w:val="0"/>
                <w:bCs w:val="0"/>
              </w:rPr>
            </w:pPr>
            <w:r w:rsidRPr="008947EA">
              <w:rPr>
                <w:rFonts w:ascii="Garamond" w:hAnsi="Garamond" w:cstheme="majorBidi"/>
                <w:b w:val="0"/>
                <w:bCs w:val="0"/>
              </w:rPr>
              <w:t>Have you experienced symptoms of infection such as purulent discharge or fever after surgery?</w:t>
            </w:r>
          </w:p>
        </w:tc>
        <w:tc>
          <w:tcPr>
            <w:tcW w:w="1713" w:type="dxa"/>
          </w:tcPr>
          <w:p w14:paraId="55277F68"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0</w:t>
            </w:r>
          </w:p>
        </w:tc>
        <w:tc>
          <w:tcPr>
            <w:tcW w:w="1710" w:type="dxa"/>
          </w:tcPr>
          <w:p w14:paraId="674F9DA2"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12</w:t>
            </w:r>
          </w:p>
        </w:tc>
        <w:tc>
          <w:tcPr>
            <w:tcW w:w="1458" w:type="dxa"/>
          </w:tcPr>
          <w:p w14:paraId="745F3C6B"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0</w:t>
            </w:r>
          </w:p>
        </w:tc>
      </w:tr>
      <w:tr w:rsidR="00A17DDA" w:rsidRPr="008947EA" w14:paraId="42369125" w14:textId="77777777" w:rsidTr="008947EA">
        <w:tc>
          <w:tcPr>
            <w:cnfStyle w:val="001000000000" w:firstRow="0" w:lastRow="0" w:firstColumn="1" w:lastColumn="0" w:oddVBand="0" w:evenVBand="0" w:oddHBand="0" w:evenHBand="0" w:firstRowFirstColumn="0" w:firstRowLastColumn="0" w:lastRowFirstColumn="0" w:lastRowLastColumn="0"/>
            <w:tcW w:w="4469" w:type="dxa"/>
          </w:tcPr>
          <w:p w14:paraId="37265E83" w14:textId="77777777" w:rsidR="00A17DDA" w:rsidRPr="008947EA" w:rsidRDefault="00A17DDA" w:rsidP="008947EA">
            <w:pPr>
              <w:spacing w:before="240"/>
              <w:jc w:val="both"/>
              <w:rPr>
                <w:rFonts w:ascii="Garamond" w:hAnsi="Garamond" w:cstheme="majorBidi"/>
                <w:b w:val="0"/>
                <w:bCs w:val="0"/>
              </w:rPr>
            </w:pPr>
            <w:r w:rsidRPr="008947EA">
              <w:rPr>
                <w:rFonts w:ascii="Garamond" w:hAnsi="Garamond" w:cstheme="majorBidi"/>
                <w:b w:val="0"/>
                <w:bCs w:val="0"/>
              </w:rPr>
              <w:t>Have you had a hematoma (blood collected under the skin) after ear surgery?</w:t>
            </w:r>
          </w:p>
        </w:tc>
        <w:tc>
          <w:tcPr>
            <w:tcW w:w="1713" w:type="dxa"/>
          </w:tcPr>
          <w:p w14:paraId="5604A6BF"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0</w:t>
            </w:r>
          </w:p>
        </w:tc>
        <w:tc>
          <w:tcPr>
            <w:tcW w:w="1710" w:type="dxa"/>
          </w:tcPr>
          <w:p w14:paraId="0B7DE174"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12</w:t>
            </w:r>
          </w:p>
        </w:tc>
        <w:tc>
          <w:tcPr>
            <w:tcW w:w="1458" w:type="dxa"/>
          </w:tcPr>
          <w:p w14:paraId="773EE07A" w14:textId="77777777" w:rsidR="00A17DDA" w:rsidRPr="008947EA" w:rsidRDefault="00A17DDA" w:rsidP="008947EA">
            <w:pPr>
              <w:spacing w:before="240"/>
              <w:jc w:val="both"/>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008947EA">
              <w:rPr>
                <w:rFonts w:ascii="Garamond" w:hAnsi="Garamond" w:cstheme="majorBidi"/>
                <w:rtl/>
              </w:rPr>
              <w:t>0</w:t>
            </w:r>
          </w:p>
        </w:tc>
      </w:tr>
    </w:tbl>
    <w:p w14:paraId="372D10DC" w14:textId="36CC20AC" w:rsidR="00B84D1C" w:rsidRDefault="00B84D1C" w:rsidP="008F4F91">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Pictures of patients: Picture number one, picture A is before surgery and pictures B to I are after surgery</w:t>
      </w:r>
      <w:r w:rsidRPr="00042709">
        <w:rPr>
          <w:rFonts w:ascii="Garamond" w:hAnsi="Garamond" w:cstheme="majorBidi"/>
          <w:sz w:val="24"/>
          <w:szCs w:val="24"/>
          <w:rtl/>
          <w:lang w:bidi="fa-IR"/>
        </w:rPr>
        <w:t xml:space="preserve"> </w:t>
      </w:r>
      <w:r w:rsidRPr="00042709">
        <w:rPr>
          <w:rFonts w:ascii="Garamond" w:hAnsi="Garamond" w:cstheme="majorBidi"/>
          <w:sz w:val="24"/>
          <w:szCs w:val="24"/>
          <w:lang w:bidi="fa-IR"/>
        </w:rPr>
        <w:t>and picture number two, photos A and B are related to before surgery and photos c and D are related to after surgery.</w:t>
      </w:r>
    </w:p>
    <w:p w14:paraId="500E2C04" w14:textId="73556E45" w:rsidR="00A17DDA" w:rsidRPr="00042709" w:rsidRDefault="00A17DDA" w:rsidP="00042709">
      <w:pPr>
        <w:spacing w:before="240" w:line="360" w:lineRule="auto"/>
        <w:jc w:val="both"/>
        <w:rPr>
          <w:rFonts w:ascii="Garamond" w:hAnsi="Garamond" w:cstheme="majorBidi"/>
          <w:sz w:val="24"/>
          <w:szCs w:val="24"/>
          <w:lang w:bidi="fa-IR"/>
        </w:rPr>
      </w:pPr>
      <w:r w:rsidRPr="00042709">
        <w:rPr>
          <w:rFonts w:ascii="Garamond" w:eastAsia="Times New Roman" w:hAnsi="Garamond" w:cstheme="majorBidi"/>
          <w:noProof/>
          <w:sz w:val="24"/>
          <w:szCs w:val="24"/>
        </w:rPr>
        <w:lastRenderedPageBreak/>
        <w:drawing>
          <wp:inline distT="0" distB="0" distL="0" distR="0" wp14:anchorId="2F743A77" wp14:editId="18F3A234">
            <wp:extent cx="5504084" cy="767401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85300" name="Picture 8354853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7745" cy="7707005"/>
                    </a:xfrm>
                    <a:prstGeom prst="rect">
                      <a:avLst/>
                    </a:prstGeom>
                  </pic:spPr>
                </pic:pic>
              </a:graphicData>
            </a:graphic>
          </wp:inline>
        </w:drawing>
      </w:r>
    </w:p>
    <w:p w14:paraId="4C766B37" w14:textId="77777777"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b/>
          <w:bCs/>
          <w:sz w:val="24"/>
          <w:szCs w:val="24"/>
          <w:lang w:bidi="fa-IR"/>
        </w:rPr>
        <w:lastRenderedPageBreak/>
        <w:t>Figure 1:</w:t>
      </w:r>
      <w:r w:rsidRPr="00042709">
        <w:rPr>
          <w:rFonts w:ascii="Garamond" w:hAnsi="Garamond" w:cstheme="majorBidi"/>
          <w:sz w:val="24"/>
          <w:szCs w:val="24"/>
          <w:lang w:bidi="fa-IR"/>
        </w:rPr>
        <w:t xml:space="preserve"> Picture of a 12-year-old girl with auricular defect, before surgery (1A), After surgery, it has arranged according to time and recovery process. (1B to 1I)</w:t>
      </w:r>
    </w:p>
    <w:p w14:paraId="37B2FA5A" w14:textId="683B28FB" w:rsidR="00A17DDA" w:rsidRDefault="00A17DDA" w:rsidP="008F4F91">
      <w:pPr>
        <w:spacing w:before="240" w:line="360" w:lineRule="auto"/>
        <w:jc w:val="both"/>
        <w:rPr>
          <w:rFonts w:ascii="Garamond" w:hAnsi="Garamond" w:cstheme="majorBidi"/>
          <w:b/>
          <w:bCs/>
          <w:sz w:val="24"/>
          <w:szCs w:val="24"/>
          <w:lang w:bidi="fa-IR"/>
        </w:rPr>
      </w:pPr>
      <w:r w:rsidRPr="00042709">
        <w:rPr>
          <w:rFonts w:ascii="Garamond" w:eastAsia="Times New Roman" w:hAnsi="Garamond" w:cstheme="majorBidi"/>
          <w:b/>
          <w:bCs/>
          <w:noProof/>
          <w:sz w:val="24"/>
          <w:szCs w:val="24"/>
        </w:rPr>
        <w:drawing>
          <wp:inline distT="0" distB="0" distL="0" distR="0" wp14:anchorId="40A020AA" wp14:editId="0835AE6D">
            <wp:extent cx="5943600" cy="512000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19936" name="Picture 15924199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120005"/>
                    </a:xfrm>
                    <a:prstGeom prst="rect">
                      <a:avLst/>
                    </a:prstGeom>
                  </pic:spPr>
                </pic:pic>
              </a:graphicData>
            </a:graphic>
          </wp:inline>
        </w:drawing>
      </w:r>
    </w:p>
    <w:p w14:paraId="1DBA5F36" w14:textId="2D086FBA" w:rsidR="00B06448" w:rsidRPr="00042709" w:rsidRDefault="00B06448" w:rsidP="00042709">
      <w:pPr>
        <w:spacing w:before="240" w:line="360" w:lineRule="auto"/>
        <w:jc w:val="both"/>
        <w:rPr>
          <w:rFonts w:ascii="Garamond" w:hAnsi="Garamond" w:cstheme="majorBidi"/>
          <w:sz w:val="24"/>
          <w:szCs w:val="24"/>
          <w:lang w:bidi="fa-IR"/>
        </w:rPr>
      </w:pPr>
      <w:r w:rsidRPr="00042709">
        <w:rPr>
          <w:rFonts w:ascii="Garamond" w:hAnsi="Garamond" w:cstheme="majorBidi"/>
          <w:b/>
          <w:bCs/>
          <w:sz w:val="24"/>
          <w:szCs w:val="24"/>
          <w:lang w:bidi="fa-IR"/>
        </w:rPr>
        <w:t xml:space="preserve">Figure 2: </w:t>
      </w:r>
      <w:r w:rsidRPr="00042709">
        <w:rPr>
          <w:rFonts w:ascii="Garamond" w:hAnsi="Garamond" w:cstheme="majorBidi"/>
          <w:sz w:val="24"/>
          <w:szCs w:val="24"/>
          <w:lang w:bidi="fa-IR"/>
        </w:rPr>
        <w:t>The picture of a 34-year-old man who suffered from ear deformity and underwent rotary flap surgery. Before surgery. (2A, 2B) after surgery (2C, 2D)</w:t>
      </w:r>
    </w:p>
    <w:p w14:paraId="3FF29CCF" w14:textId="27159BD7" w:rsidR="00B84D1C" w:rsidRPr="00042709" w:rsidRDefault="008F4F91" w:rsidP="00042709">
      <w:pPr>
        <w:pStyle w:val="titele1"/>
        <w:spacing w:before="240" w:line="360" w:lineRule="auto"/>
        <w:jc w:val="both"/>
        <w:rPr>
          <w:rFonts w:ascii="Garamond" w:hAnsi="Garamond" w:cstheme="majorBidi"/>
          <w:color w:val="auto"/>
          <w:sz w:val="24"/>
          <w:szCs w:val="24"/>
        </w:rPr>
      </w:pPr>
      <w:r w:rsidRPr="00042709">
        <w:rPr>
          <w:rFonts w:ascii="Garamond" w:hAnsi="Garamond" w:cstheme="majorBidi"/>
          <w:color w:val="auto"/>
          <w:sz w:val="24"/>
          <w:szCs w:val="24"/>
        </w:rPr>
        <w:t xml:space="preserve">DISCUSSION </w:t>
      </w:r>
    </w:p>
    <w:p w14:paraId="5B3022C5" w14:textId="72FD5EE5"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Ear reconstruction surgery requires high precision and finesse because in addition to functional disorders, cosmetic disorders are also considered. A small abnormality in the ears can affect the overall beauty of the face and cause a lot of mental burden for a person. Ear reconstruction is one of the challenges of plastic surgeons and this surgery requires the mastery of different techniques</w:t>
      </w:r>
      <w:r w:rsid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3,5,11</w:t>
      </w:r>
      <w:r w:rsidR="00437B58">
        <w:rPr>
          <w:rFonts w:ascii="Garamond" w:hAnsi="Garamond" w:cstheme="majorBidi"/>
          <w:sz w:val="24"/>
          <w:szCs w:val="24"/>
          <w:lang w:bidi="fa-IR"/>
        </w:rPr>
        <w:t>.</w:t>
      </w:r>
      <w:r w:rsidR="00437B58" w:rsidRPr="00042709">
        <w:rPr>
          <w:rFonts w:ascii="Garamond" w:hAnsi="Garamond" w:cstheme="majorBidi"/>
          <w:sz w:val="24"/>
          <w:szCs w:val="24"/>
          <w:lang w:bidi="fa-IR"/>
        </w:rPr>
        <w:t xml:space="preserve"> </w:t>
      </w:r>
      <w:r w:rsidRPr="00042709">
        <w:rPr>
          <w:rFonts w:ascii="Garamond" w:hAnsi="Garamond" w:cstheme="majorBidi"/>
          <w:sz w:val="24"/>
          <w:szCs w:val="24"/>
          <w:lang w:bidi="fa-IR"/>
        </w:rPr>
        <w:t xml:space="preserve">One </w:t>
      </w:r>
      <w:r w:rsidRPr="00042709">
        <w:rPr>
          <w:rFonts w:ascii="Garamond" w:hAnsi="Garamond" w:cstheme="majorBidi"/>
          <w:sz w:val="24"/>
          <w:szCs w:val="24"/>
          <w:lang w:bidi="fa-IR"/>
        </w:rPr>
        <w:lastRenderedPageBreak/>
        <w:t>of the surgeries performed to repair ear defects is flaps, in which skin grafting is performed with partial and complete grafts from behind the ear to repair the defective area</w:t>
      </w:r>
      <w:r w:rsid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10,15</w:t>
      </w:r>
      <w:r w:rsidR="00437B58">
        <w:rPr>
          <w:rFonts w:ascii="Garamond" w:hAnsi="Garamond" w:cstheme="majorBidi"/>
          <w:sz w:val="24"/>
          <w:szCs w:val="24"/>
          <w:lang w:bidi="fa-IR"/>
        </w:rPr>
        <w:t>.</w:t>
      </w:r>
      <w:r w:rsidRPr="00042709">
        <w:rPr>
          <w:rFonts w:ascii="Garamond" w:hAnsi="Garamond" w:cstheme="majorBidi"/>
          <w:sz w:val="24"/>
          <w:szCs w:val="24"/>
          <w:lang w:bidi="fa-IR"/>
        </w:rPr>
        <w:t xml:space="preserve"> The flap can be considered one of the main methods of ear reconstruction </w:t>
      </w:r>
      <w:r w:rsidRPr="00042709">
        <w:rPr>
          <w:rFonts w:ascii="Garamond" w:hAnsi="Garamond" w:cstheme="majorBidi"/>
          <w:sz w:val="24"/>
          <w:szCs w:val="24"/>
          <w:vertAlign w:val="superscript"/>
          <w:lang w:bidi="fa-IR"/>
        </w:rPr>
        <w:t>16</w:t>
      </w:r>
      <w:r w:rsidR="00437B58">
        <w:rPr>
          <w:rFonts w:ascii="Garamond" w:hAnsi="Garamond" w:cstheme="majorBidi"/>
          <w:sz w:val="24"/>
          <w:szCs w:val="24"/>
          <w:lang w:bidi="fa-IR"/>
        </w:rPr>
        <w:t>.</w:t>
      </w:r>
      <w:r w:rsidRPr="00042709">
        <w:rPr>
          <w:rFonts w:ascii="Garamond" w:hAnsi="Garamond" w:cstheme="majorBidi"/>
          <w:sz w:val="24"/>
          <w:szCs w:val="24"/>
          <w:lang w:bidi="fa-IR"/>
        </w:rPr>
        <w:t xml:space="preserve"> In This method, the upper, middle, and lower third of the ear is reconstructed, although this method is less useful in the treatment of defects of the middle third of the ear </w:t>
      </w:r>
      <w:r w:rsidR="00437B58">
        <w:rPr>
          <w:rFonts w:ascii="Garamond" w:hAnsi="Garamond" w:cstheme="majorBidi"/>
          <w:sz w:val="24"/>
          <w:szCs w:val="24"/>
          <w:vertAlign w:val="superscript"/>
          <w:lang w:bidi="fa-IR"/>
        </w:rPr>
        <w:t>10</w:t>
      </w:r>
      <w:r w:rsidR="00437B58" w:rsidRPr="00042709">
        <w:rPr>
          <w:rFonts w:ascii="Garamond" w:hAnsi="Garamond" w:cstheme="majorBidi"/>
          <w:sz w:val="24"/>
          <w:szCs w:val="24"/>
          <w:lang w:bidi="fa-IR"/>
        </w:rPr>
        <w:t>.</w:t>
      </w:r>
    </w:p>
    <w:p w14:paraId="60B2BFC6" w14:textId="26CF8B42"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In a case report study, Zhicheng et al. reported the condition of a 24-year-old woman with Conca's defect, caused by a cartilage graft used for rhinoplasty, and in this study, a revolving-door (RD) flap was used for treatment and after 6 months of follow-up, the results of the study indicate a suitable aesthetic and functional level</w:t>
      </w:r>
      <w:r w:rsid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9</w:t>
      </w:r>
      <w:r w:rsidR="00437B58">
        <w:rPr>
          <w:rFonts w:ascii="Garamond" w:hAnsi="Garamond" w:cstheme="majorBidi"/>
          <w:sz w:val="24"/>
          <w:szCs w:val="24"/>
          <w:lang w:bidi="fa-IR"/>
        </w:rPr>
        <w:t>.</w:t>
      </w:r>
    </w:p>
    <w:p w14:paraId="4473F176" w14:textId="5E8C5A0A" w:rsidR="00B84D1C" w:rsidRPr="00042709" w:rsidRDefault="00B84D1C" w:rsidP="00042709">
      <w:pPr>
        <w:spacing w:before="240" w:line="360" w:lineRule="auto"/>
        <w:jc w:val="both"/>
        <w:rPr>
          <w:rFonts w:ascii="Garamond" w:hAnsi="Garamond" w:cstheme="majorBidi"/>
          <w:sz w:val="24"/>
          <w:szCs w:val="24"/>
          <w:rtl/>
          <w:lang w:bidi="fa-IR"/>
        </w:rPr>
      </w:pPr>
      <w:r w:rsidRPr="00042709">
        <w:rPr>
          <w:rFonts w:ascii="Garamond" w:hAnsi="Garamond" w:cstheme="majorBidi"/>
          <w:sz w:val="24"/>
          <w:szCs w:val="24"/>
          <w:lang w:bidi="fa-IR"/>
        </w:rPr>
        <w:t xml:space="preserve">In another study, a local flap </w:t>
      </w:r>
      <w:r w:rsidR="00437B58">
        <w:rPr>
          <w:rFonts w:ascii="Garamond" w:hAnsi="Garamond" w:cstheme="majorBidi"/>
          <w:sz w:val="24"/>
          <w:szCs w:val="24"/>
          <w:lang w:bidi="fa-IR"/>
        </w:rPr>
        <w:t xml:space="preserve">was </w:t>
      </w:r>
      <w:r w:rsidR="00437B58" w:rsidRPr="00705079">
        <w:rPr>
          <w:rFonts w:ascii="Garamond" w:hAnsi="Garamond" w:cstheme="majorBidi"/>
          <w:sz w:val="24"/>
          <w:szCs w:val="24"/>
          <w:lang w:bidi="fa-IR"/>
        </w:rPr>
        <w:t>used</w:t>
      </w:r>
      <w:r w:rsidRPr="00042709">
        <w:rPr>
          <w:rFonts w:ascii="Garamond" w:hAnsi="Garamond" w:cstheme="majorBidi"/>
          <w:sz w:val="24"/>
          <w:szCs w:val="24"/>
          <w:lang w:bidi="fa-IR"/>
        </w:rPr>
        <w:t>, if the diameter of the defect in the ear is more than 15 mm or if it is located in the upper part of the concha, the postauricular subcutaneous pedicle island flap is used</w:t>
      </w:r>
      <w:r w:rsidRPr="00042709">
        <w:rPr>
          <w:rFonts w:ascii="Garamond" w:hAnsi="Garamond" w:cstheme="majorBidi"/>
          <w:sz w:val="24"/>
          <w:szCs w:val="24"/>
          <w:rtl/>
          <w:lang w:bidi="fa-IR"/>
        </w:rPr>
        <w:t xml:space="preserve"> </w:t>
      </w:r>
      <w:r w:rsidRPr="00042709">
        <w:rPr>
          <w:rFonts w:ascii="Garamond" w:hAnsi="Garamond" w:cstheme="majorBidi"/>
          <w:sz w:val="24"/>
          <w:szCs w:val="24"/>
          <w:lang w:bidi="fa-IR"/>
        </w:rPr>
        <w:t>and if the diameter is less than 15 mm or the damage is in the lower area of the concha, the preauricular displacement flap is used. Then the subjects were followed up for 35 months and all patients were completely satisfied with the result of the surgery in terms of function and aesthetics</w:t>
      </w:r>
      <w:r w:rsidR="00437B58">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8</w:t>
      </w:r>
      <w:r w:rsidR="00437B58">
        <w:rPr>
          <w:rFonts w:ascii="Garamond" w:hAnsi="Garamond" w:cstheme="majorBidi"/>
          <w:sz w:val="24"/>
          <w:szCs w:val="24"/>
          <w:lang w:bidi="fa-IR"/>
        </w:rPr>
        <w:t>.</w:t>
      </w:r>
    </w:p>
    <w:p w14:paraId="2F03103D" w14:textId="775FF59A" w:rsidR="00B84D1C" w:rsidRPr="00042709" w:rsidRDefault="00437B58" w:rsidP="00042709">
      <w:pPr>
        <w:spacing w:before="240" w:line="360" w:lineRule="auto"/>
        <w:jc w:val="both"/>
        <w:rPr>
          <w:rFonts w:ascii="Garamond" w:hAnsi="Garamond" w:cstheme="majorBidi"/>
          <w:sz w:val="24"/>
          <w:szCs w:val="24"/>
          <w:rtl/>
          <w:lang w:bidi="fa-IR"/>
        </w:rPr>
      </w:pPr>
      <w:r>
        <w:rPr>
          <w:rFonts w:ascii="Garamond" w:hAnsi="Garamond" w:cstheme="majorBidi"/>
          <w:sz w:val="24"/>
          <w:szCs w:val="24"/>
          <w:lang w:bidi="fa-IR"/>
        </w:rPr>
        <w:t>Moreover</w:t>
      </w:r>
      <w:r w:rsidR="00B84D1C" w:rsidRPr="00042709">
        <w:rPr>
          <w:rFonts w:ascii="Garamond" w:hAnsi="Garamond" w:cstheme="majorBidi"/>
          <w:sz w:val="24"/>
          <w:szCs w:val="24"/>
          <w:lang w:bidi="fa-IR"/>
        </w:rPr>
        <w:t>, a study on 75 patients undergoing ear reconstruction, and in patients whose size of the defect area is 15 to 20 mm, they were treated with primary closure.</w:t>
      </w:r>
      <w:r w:rsidR="00B84D1C" w:rsidRPr="00042709">
        <w:rPr>
          <w:rFonts w:ascii="Garamond" w:hAnsi="Garamond" w:cstheme="majorBidi"/>
          <w:sz w:val="24"/>
          <w:szCs w:val="24"/>
          <w:rtl/>
          <w:lang w:bidi="fa-IR"/>
        </w:rPr>
        <w:t xml:space="preserve"> </w:t>
      </w:r>
      <w:r>
        <w:rPr>
          <w:rFonts w:ascii="Garamond" w:hAnsi="Garamond" w:cstheme="majorBidi"/>
          <w:sz w:val="24"/>
          <w:szCs w:val="24"/>
          <w:lang w:bidi="fa-IR"/>
        </w:rPr>
        <w:t>In addition</w:t>
      </w:r>
      <w:r w:rsidR="00B84D1C" w:rsidRPr="00042709">
        <w:rPr>
          <w:rFonts w:ascii="Garamond" w:hAnsi="Garamond" w:cstheme="majorBidi"/>
          <w:sz w:val="24"/>
          <w:szCs w:val="24"/>
          <w:lang w:bidi="fa-IR"/>
        </w:rPr>
        <w:t>, the patients who have a defect larger than 40 to 55 mm have used the reverse retro auricular flap and the results of this study indicate that the patients are satisfied with the treatment and that the treatment has been successfully performed</w:t>
      </w:r>
      <w:r>
        <w:rPr>
          <w:rFonts w:ascii="Garamond" w:hAnsi="Garamond" w:cstheme="majorBidi"/>
          <w:sz w:val="24"/>
          <w:szCs w:val="24"/>
          <w:lang w:bidi="fa-IR"/>
        </w:rPr>
        <w:t xml:space="preserve"> </w:t>
      </w:r>
      <w:r w:rsidRPr="00042709">
        <w:rPr>
          <w:rFonts w:ascii="Garamond" w:hAnsi="Garamond" w:cstheme="majorBidi"/>
          <w:sz w:val="24"/>
          <w:szCs w:val="24"/>
          <w:vertAlign w:val="superscript"/>
          <w:lang w:bidi="fa-IR"/>
        </w:rPr>
        <w:t>5</w:t>
      </w:r>
      <w:r>
        <w:rPr>
          <w:rFonts w:ascii="Garamond" w:hAnsi="Garamond" w:cstheme="majorBidi"/>
          <w:sz w:val="24"/>
          <w:szCs w:val="24"/>
          <w:lang w:bidi="fa-IR"/>
        </w:rPr>
        <w:t>.</w:t>
      </w:r>
    </w:p>
    <w:p w14:paraId="6B54668F" w14:textId="2CF1407D"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 xml:space="preserve">In this study, 12 patients referred to Khorramabad Nomadic Hospital underwent rotary flap surgery and fortunately, minor defects cause fewer cosmetic problems and hair may cover the area. For upper ear defects smaller than 2.8 cm, the spiral advancement technique is beneficial and complications are rare. A variant of this flap that separates from the anterior and posterior spiral surfaces maximizes mobility at the expense of tissue survival. In another variation, more than forty years ago, the viability of the flap is not compromised, but movement is significantly restricted because the posterior skin remains intact. Large upper third defects are often controlled by contralateral cartilage grafts and posterior auricular skin flaps. In cases of insufficient graft donor resources, the use of composite pedicle flap is recommended. A preauricular flap designed at the auricle-facial junction with the pedicle up or down may cover some small antihelix defects. Then patients underwent follow-up, during which </w:t>
      </w:r>
      <w:r w:rsidRPr="00042709">
        <w:rPr>
          <w:rFonts w:ascii="Garamond" w:hAnsi="Garamond" w:cstheme="majorBidi"/>
          <w:sz w:val="24"/>
          <w:szCs w:val="24"/>
          <w:lang w:bidi="fa-IR"/>
        </w:rPr>
        <w:lastRenderedPageBreak/>
        <w:t xml:space="preserve">no serious complications were reported and the suture lines were free of discharge and bleeding. </w:t>
      </w:r>
      <w:r w:rsidR="00437B58">
        <w:rPr>
          <w:rFonts w:ascii="Garamond" w:hAnsi="Garamond" w:cstheme="majorBidi"/>
          <w:sz w:val="24"/>
          <w:szCs w:val="24"/>
          <w:lang w:bidi="fa-IR"/>
        </w:rPr>
        <w:t>Moreover</w:t>
      </w:r>
      <w:r w:rsidRPr="00042709">
        <w:rPr>
          <w:rFonts w:ascii="Garamond" w:hAnsi="Garamond" w:cstheme="majorBidi"/>
          <w:sz w:val="24"/>
          <w:szCs w:val="24"/>
          <w:lang w:bidi="fa-IR"/>
        </w:rPr>
        <w:t>, the patients did not need secondary intervention and the patients were at an acceptable level in terms of aesthetics.</w:t>
      </w:r>
    </w:p>
    <w:p w14:paraId="0CA6D077" w14:textId="3E43BD33" w:rsidR="00734194" w:rsidRPr="00042709" w:rsidRDefault="008F4F91" w:rsidP="00042709">
      <w:pPr>
        <w:pStyle w:val="titele1"/>
        <w:spacing w:before="240" w:line="360" w:lineRule="auto"/>
        <w:jc w:val="both"/>
        <w:rPr>
          <w:rFonts w:ascii="Garamond" w:hAnsi="Garamond" w:cstheme="majorBidi"/>
          <w:color w:val="auto"/>
          <w:sz w:val="24"/>
          <w:szCs w:val="24"/>
        </w:rPr>
      </w:pPr>
      <w:r w:rsidRPr="00042709">
        <w:rPr>
          <w:rFonts w:ascii="Garamond" w:hAnsi="Garamond" w:cstheme="majorBidi"/>
          <w:color w:val="auto"/>
          <w:sz w:val="24"/>
          <w:szCs w:val="24"/>
        </w:rPr>
        <w:t xml:space="preserve">CONCLUSION </w:t>
      </w:r>
    </w:p>
    <w:p w14:paraId="516AB153" w14:textId="15234D18"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Concha flap for managing upper third defects of the ear is a confident plan with good results. There are several techniques to reconstruct the upper third defect and factors such as the size of the defect and the availability of skin grafts mainly determine the priority of options in each case.</w:t>
      </w:r>
    </w:p>
    <w:p w14:paraId="0ABDEB86" w14:textId="5D378859" w:rsidR="004A0E96" w:rsidRPr="00042709" w:rsidRDefault="008F4F91" w:rsidP="00042709">
      <w:pPr>
        <w:pStyle w:val="titele1"/>
        <w:spacing w:before="240" w:line="360" w:lineRule="auto"/>
        <w:jc w:val="both"/>
        <w:rPr>
          <w:rFonts w:ascii="Garamond" w:hAnsi="Garamond" w:cstheme="majorBidi"/>
          <w:color w:val="auto"/>
          <w:sz w:val="24"/>
          <w:szCs w:val="24"/>
        </w:rPr>
      </w:pPr>
      <w:r w:rsidRPr="00042709">
        <w:rPr>
          <w:rFonts w:ascii="Garamond" w:hAnsi="Garamond" w:cstheme="majorBidi"/>
          <w:color w:val="auto"/>
          <w:sz w:val="24"/>
          <w:szCs w:val="24"/>
        </w:rPr>
        <w:t>ACKNOWLEDGEMENTS</w:t>
      </w:r>
    </w:p>
    <w:p w14:paraId="5CCCFF22" w14:textId="1A341F54" w:rsidR="00B84D1C" w:rsidRPr="00042709" w:rsidRDefault="009A30E4" w:rsidP="00042709">
      <w:pPr>
        <w:spacing w:before="240" w:after="240" w:line="360" w:lineRule="auto"/>
        <w:jc w:val="both"/>
        <w:rPr>
          <w:rFonts w:ascii="Garamond" w:hAnsi="Garamond" w:cstheme="majorBidi"/>
          <w:sz w:val="24"/>
          <w:szCs w:val="24"/>
        </w:rPr>
      </w:pPr>
      <w:r w:rsidRPr="00042709">
        <w:rPr>
          <w:rFonts w:ascii="Garamond" w:hAnsi="Garamond" w:cstheme="majorBidi"/>
          <w:sz w:val="24"/>
          <w:szCs w:val="24"/>
        </w:rPr>
        <w:t>This work has been completed without any technical support from other people or organization</w:t>
      </w:r>
    </w:p>
    <w:p w14:paraId="3F649484" w14:textId="02BDB35D" w:rsidR="00B84D1C" w:rsidRPr="00042709" w:rsidRDefault="008F4F91" w:rsidP="00042709">
      <w:pPr>
        <w:pStyle w:val="titele1"/>
        <w:spacing w:before="240" w:line="360" w:lineRule="auto"/>
        <w:jc w:val="both"/>
        <w:rPr>
          <w:rFonts w:ascii="Garamond" w:hAnsi="Garamond" w:cstheme="majorBidi"/>
          <w:color w:val="auto"/>
          <w:sz w:val="24"/>
          <w:szCs w:val="24"/>
          <w:lang w:bidi="fa-IR"/>
        </w:rPr>
      </w:pPr>
      <w:r w:rsidRPr="00042709">
        <w:rPr>
          <w:rFonts w:ascii="Garamond" w:hAnsi="Garamond" w:cstheme="majorBidi"/>
          <w:color w:val="auto"/>
          <w:sz w:val="24"/>
          <w:szCs w:val="24"/>
          <w:lang w:bidi="fa-IR"/>
        </w:rPr>
        <w:t>CONFLICT OF INTEREST</w:t>
      </w:r>
    </w:p>
    <w:p w14:paraId="760A1647" w14:textId="3E0324DB" w:rsidR="00B84D1C" w:rsidRPr="00042709" w:rsidRDefault="00B84D1C" w:rsidP="00042709">
      <w:pPr>
        <w:spacing w:before="240" w:line="360" w:lineRule="auto"/>
        <w:jc w:val="both"/>
        <w:rPr>
          <w:rFonts w:ascii="Garamond" w:hAnsi="Garamond" w:cstheme="majorBidi"/>
          <w:sz w:val="24"/>
          <w:szCs w:val="24"/>
          <w:lang w:bidi="fa-IR"/>
        </w:rPr>
      </w:pPr>
      <w:r w:rsidRPr="00042709">
        <w:rPr>
          <w:rFonts w:ascii="Garamond" w:hAnsi="Garamond" w:cstheme="majorBidi"/>
          <w:sz w:val="24"/>
          <w:szCs w:val="24"/>
          <w:lang w:bidi="fa-IR"/>
        </w:rPr>
        <w:t>The authors declare that there is no conflict of interest.</w:t>
      </w:r>
    </w:p>
    <w:p w14:paraId="09B2D4DE" w14:textId="265CBD0E" w:rsidR="00B84D1C" w:rsidRPr="00042709" w:rsidRDefault="008F4F91" w:rsidP="00042709">
      <w:pPr>
        <w:pStyle w:val="titele1"/>
        <w:spacing w:before="240" w:line="360" w:lineRule="auto"/>
        <w:jc w:val="both"/>
        <w:rPr>
          <w:rFonts w:ascii="Garamond" w:hAnsi="Garamond" w:cstheme="majorBidi"/>
          <w:color w:val="auto"/>
          <w:sz w:val="24"/>
          <w:szCs w:val="24"/>
        </w:rPr>
      </w:pPr>
      <w:r w:rsidRPr="00042709">
        <w:rPr>
          <w:rFonts w:ascii="Garamond" w:hAnsi="Garamond" w:cstheme="majorBidi"/>
          <w:color w:val="auto"/>
          <w:sz w:val="24"/>
          <w:szCs w:val="24"/>
        </w:rPr>
        <w:t>REFERENCES</w:t>
      </w:r>
    </w:p>
    <w:p w14:paraId="7ABA8975" w14:textId="71902E61" w:rsidR="00B84D1C" w:rsidRPr="00042709" w:rsidRDefault="00B84D1C" w:rsidP="00042709">
      <w:pPr>
        <w:pStyle w:val="EndNoteBibliography"/>
        <w:spacing w:before="240" w:line="360" w:lineRule="auto"/>
        <w:jc w:val="both"/>
        <w:rPr>
          <w:rFonts w:ascii="Garamond" w:eastAsiaTheme="minorEastAsia" w:hAnsi="Garamond" w:cstheme="majorBidi"/>
          <w:noProof w:val="0"/>
          <w:rtl/>
        </w:rPr>
      </w:pPr>
      <w:r w:rsidRPr="00042709">
        <w:rPr>
          <w:rFonts w:ascii="Garamond" w:eastAsiaTheme="minorEastAsia" w:hAnsi="Garamond" w:cstheme="majorBidi"/>
          <w:noProof w:val="0"/>
        </w:rPr>
        <w:t>1. Siegert R. Combined reconstruction of congenital auricular atresia and severe microtia. In</w:t>
      </w:r>
      <w:r w:rsidR="007B13A3">
        <w:rPr>
          <w:rFonts w:ascii="Garamond" w:eastAsiaTheme="minorEastAsia" w:hAnsi="Garamond" w:cstheme="majorBidi"/>
          <w:noProof w:val="0"/>
        </w:rPr>
        <w:t xml:space="preserve">: </w:t>
      </w:r>
      <w:r w:rsidRPr="00042709">
        <w:rPr>
          <w:rFonts w:ascii="Garamond" w:eastAsiaTheme="minorEastAsia" w:hAnsi="Garamond" w:cstheme="majorBidi"/>
          <w:noProof w:val="0"/>
        </w:rPr>
        <w:t>Aesthetics and Functionality in Ear Reconstruction 2010 (Vol. 68, pp. 95-107). Karger Publishers.</w:t>
      </w:r>
    </w:p>
    <w:p w14:paraId="613848E9" w14:textId="61FC7538"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 xml:space="preserve">2. Joukhadar N, McKee D, Caouette-Laberge L, Bezuhly M. Management of congenital auricular anomalies. </w:t>
      </w:r>
      <w:r w:rsidRPr="00042709">
        <w:rPr>
          <w:rFonts w:ascii="Garamond" w:eastAsiaTheme="minorEastAsia" w:hAnsi="Garamond" w:cstheme="majorBidi"/>
          <w:i/>
          <w:iCs/>
          <w:noProof w:val="0"/>
        </w:rPr>
        <w:t>Plastic and Reconstructive Surgery</w:t>
      </w:r>
      <w:r w:rsidRPr="00042709">
        <w:rPr>
          <w:rFonts w:ascii="Garamond" w:eastAsiaTheme="minorEastAsia" w:hAnsi="Garamond" w:cstheme="majorBidi"/>
          <w:noProof w:val="0"/>
        </w:rPr>
        <w:t xml:space="preserve"> 2020;</w:t>
      </w:r>
      <w:r w:rsidRPr="00042709">
        <w:rPr>
          <w:rFonts w:ascii="Garamond" w:eastAsiaTheme="minorEastAsia" w:hAnsi="Garamond" w:cstheme="majorBidi"/>
          <w:b/>
          <w:bCs/>
          <w:noProof w:val="0"/>
        </w:rPr>
        <w:t>146</w:t>
      </w:r>
      <w:r w:rsidRPr="00042709">
        <w:rPr>
          <w:rFonts w:ascii="Garamond" w:eastAsiaTheme="minorEastAsia" w:hAnsi="Garamond" w:cstheme="majorBidi"/>
          <w:noProof w:val="0"/>
        </w:rPr>
        <w:t>(2):205e-16e.</w:t>
      </w:r>
    </w:p>
    <w:p w14:paraId="4751F2C7" w14:textId="38D41A80" w:rsidR="00B84D1C" w:rsidRPr="00042709" w:rsidRDefault="00B84D1C" w:rsidP="00042709">
      <w:pPr>
        <w:pStyle w:val="EndNoteBibliography"/>
        <w:spacing w:before="240" w:line="360" w:lineRule="auto"/>
        <w:jc w:val="both"/>
        <w:rPr>
          <w:rFonts w:ascii="Garamond" w:eastAsiaTheme="minorEastAsia" w:hAnsi="Garamond" w:cstheme="majorBidi"/>
          <w:noProof w:val="0"/>
          <w:rtl/>
        </w:rPr>
      </w:pPr>
      <w:r w:rsidRPr="00042709">
        <w:rPr>
          <w:rFonts w:ascii="Garamond" w:eastAsiaTheme="minorEastAsia" w:hAnsi="Garamond" w:cstheme="majorBidi"/>
          <w:noProof w:val="0"/>
        </w:rPr>
        <w:t xml:space="preserve">3. Siegert R, Magritz R. Otoplasty and auricular reconstruction. </w:t>
      </w:r>
      <w:r w:rsidRPr="00042709">
        <w:rPr>
          <w:rFonts w:ascii="Garamond" w:eastAsiaTheme="minorEastAsia" w:hAnsi="Garamond" w:cstheme="majorBidi"/>
          <w:i/>
          <w:iCs/>
          <w:noProof w:val="0"/>
        </w:rPr>
        <w:t>Facial Plastic Surgery</w:t>
      </w:r>
      <w:r w:rsidRPr="00042709">
        <w:rPr>
          <w:rFonts w:ascii="Garamond" w:eastAsiaTheme="minorEastAsia" w:hAnsi="Garamond" w:cstheme="majorBidi"/>
          <w:noProof w:val="0"/>
        </w:rPr>
        <w:t xml:space="preserve"> 2019;</w:t>
      </w:r>
      <w:r w:rsidR="007B13A3">
        <w:rPr>
          <w:rFonts w:ascii="Garamond" w:eastAsiaTheme="minorEastAsia" w:hAnsi="Garamond" w:cstheme="majorBidi"/>
          <w:noProof w:val="0"/>
        </w:rPr>
        <w:t xml:space="preserve"> </w:t>
      </w:r>
      <w:r w:rsidRPr="00042709">
        <w:rPr>
          <w:rFonts w:ascii="Garamond" w:eastAsiaTheme="minorEastAsia" w:hAnsi="Garamond" w:cstheme="majorBidi"/>
          <w:b/>
          <w:bCs/>
          <w:noProof w:val="0"/>
        </w:rPr>
        <w:t>35</w:t>
      </w:r>
      <w:r w:rsidRPr="00042709">
        <w:rPr>
          <w:rFonts w:ascii="Garamond" w:eastAsiaTheme="minorEastAsia" w:hAnsi="Garamond" w:cstheme="majorBidi"/>
          <w:noProof w:val="0"/>
        </w:rPr>
        <w:t>(04):377-86.</w:t>
      </w:r>
    </w:p>
    <w:p w14:paraId="2DDB97DB" w14:textId="7CDC6811"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4. Olshinka A, Yaacobi D, Ad-El D. Congenital convex concha-An unfamiliar auricular deformation and a novel non-surgical management protocol.</w:t>
      </w:r>
      <w:r w:rsidR="00BA4F49" w:rsidRPr="00BA4F49">
        <w:t xml:space="preserve"> </w:t>
      </w:r>
      <w:r w:rsidR="00BA4F49" w:rsidRPr="00042709">
        <w:rPr>
          <w:rFonts w:ascii="Garamond" w:eastAsiaTheme="minorEastAsia" w:hAnsi="Garamond" w:cstheme="majorBidi"/>
          <w:i/>
          <w:iCs/>
          <w:noProof w:val="0"/>
        </w:rPr>
        <w:t>Otorhinolaryngol Head Neck Surg</w:t>
      </w:r>
      <w:r w:rsidR="00BA4F49" w:rsidRPr="00BA4F49">
        <w:rPr>
          <w:rFonts w:ascii="Garamond" w:eastAsiaTheme="minorEastAsia" w:hAnsi="Garamond" w:cstheme="majorBidi"/>
          <w:noProof w:val="0"/>
        </w:rPr>
        <w:t xml:space="preserve"> 5: doi: 10.15761/OHNS.1000229</w:t>
      </w:r>
    </w:p>
    <w:p w14:paraId="5C5D850C" w14:textId="007EE71F"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 xml:space="preserve">5. Ghassemi A, Modabber A, Talebzadeh M, Nanhekhan L, Heinz M, Hölzle F. Surgical management of auricular defect depending on the size, location, and tissue involved. </w:t>
      </w:r>
      <w:r w:rsidRPr="00042709">
        <w:rPr>
          <w:rFonts w:ascii="Garamond" w:eastAsiaTheme="minorEastAsia" w:hAnsi="Garamond" w:cstheme="majorBidi"/>
          <w:i/>
          <w:iCs/>
          <w:noProof w:val="0"/>
        </w:rPr>
        <w:t>J Oral Maxillofacial Surg</w:t>
      </w:r>
      <w:r w:rsidRPr="00042709">
        <w:rPr>
          <w:rFonts w:ascii="Garamond" w:eastAsiaTheme="minorEastAsia" w:hAnsi="Garamond" w:cstheme="majorBidi"/>
          <w:noProof w:val="0"/>
        </w:rPr>
        <w:t xml:space="preserve"> 2013;</w:t>
      </w:r>
      <w:r w:rsidRPr="00042709">
        <w:rPr>
          <w:rFonts w:ascii="Garamond" w:eastAsiaTheme="minorEastAsia" w:hAnsi="Garamond" w:cstheme="majorBidi"/>
          <w:b/>
          <w:bCs/>
          <w:noProof w:val="0"/>
        </w:rPr>
        <w:t>71</w:t>
      </w:r>
      <w:r w:rsidRPr="00042709">
        <w:rPr>
          <w:rFonts w:ascii="Garamond" w:eastAsiaTheme="minorEastAsia" w:hAnsi="Garamond" w:cstheme="majorBidi"/>
          <w:noProof w:val="0"/>
        </w:rPr>
        <w:t>(8):e232-42.</w:t>
      </w:r>
    </w:p>
    <w:p w14:paraId="0AC60B0F" w14:textId="276BB9C8"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6.</w:t>
      </w:r>
      <w:r w:rsidRPr="00042709">
        <w:rPr>
          <w:rFonts w:ascii="Garamond" w:hAnsi="Garamond" w:cstheme="majorBidi"/>
        </w:rPr>
        <w:t xml:space="preserve"> </w:t>
      </w:r>
      <w:r w:rsidRPr="00042709">
        <w:rPr>
          <w:rFonts w:ascii="Garamond" w:eastAsiaTheme="minorEastAsia" w:hAnsi="Garamond" w:cstheme="majorBidi"/>
          <w:noProof w:val="0"/>
        </w:rPr>
        <w:t xml:space="preserve">Jiang C, Chen B, Lu L, Yan X, Yi B, Shi R. Repair of exposure and fracture of the porous high-density polyethylene framework after ear reconstruction. </w:t>
      </w:r>
      <w:r w:rsidRPr="00042709">
        <w:rPr>
          <w:rFonts w:ascii="Garamond" w:eastAsiaTheme="minorEastAsia" w:hAnsi="Garamond" w:cstheme="majorBidi"/>
          <w:i/>
          <w:iCs/>
          <w:noProof w:val="0"/>
        </w:rPr>
        <w:t>Head &amp; Face Medicine</w:t>
      </w:r>
      <w:r w:rsidRPr="00042709">
        <w:rPr>
          <w:rFonts w:ascii="Garamond" w:eastAsiaTheme="minorEastAsia" w:hAnsi="Garamond" w:cstheme="majorBidi"/>
          <w:noProof w:val="0"/>
        </w:rPr>
        <w:t xml:space="preserve"> 2022</w:t>
      </w:r>
      <w:r w:rsidR="00BA4F49">
        <w:rPr>
          <w:rFonts w:ascii="Garamond" w:eastAsiaTheme="minorEastAsia" w:hAnsi="Garamond" w:cstheme="majorBidi"/>
          <w:noProof w:val="0"/>
        </w:rPr>
        <w:t>;</w:t>
      </w:r>
      <w:r w:rsidRPr="00042709">
        <w:rPr>
          <w:rFonts w:ascii="Garamond" w:eastAsiaTheme="minorEastAsia" w:hAnsi="Garamond" w:cstheme="majorBidi"/>
          <w:noProof w:val="0"/>
        </w:rPr>
        <w:t xml:space="preserve"> </w:t>
      </w:r>
      <w:r w:rsidRPr="00042709">
        <w:rPr>
          <w:rFonts w:ascii="Garamond" w:eastAsiaTheme="minorEastAsia" w:hAnsi="Garamond" w:cstheme="majorBidi"/>
          <w:b/>
          <w:bCs/>
          <w:noProof w:val="0"/>
        </w:rPr>
        <w:t>16</w:t>
      </w:r>
      <w:r w:rsidRPr="00042709">
        <w:rPr>
          <w:rFonts w:ascii="Garamond" w:eastAsiaTheme="minorEastAsia" w:hAnsi="Garamond" w:cstheme="majorBidi"/>
          <w:noProof w:val="0"/>
        </w:rPr>
        <w:t>;18(1):41.</w:t>
      </w:r>
      <w:r w:rsidRPr="00042709">
        <w:rPr>
          <w:rFonts w:ascii="Garamond" w:eastAsiaTheme="minorEastAsia" w:hAnsi="Garamond" w:cstheme="majorBidi"/>
          <w:noProof w:val="0"/>
        </w:rPr>
        <w:br/>
      </w:r>
      <w:r w:rsidRPr="00042709">
        <w:rPr>
          <w:rFonts w:ascii="Garamond" w:eastAsiaTheme="minorEastAsia" w:hAnsi="Garamond" w:cstheme="majorBidi"/>
          <w:noProof w:val="0"/>
        </w:rPr>
        <w:lastRenderedPageBreak/>
        <w:t xml:space="preserve">7. Zhu J, Zhao H, Wu K, Lv C, Sun MY, Wang YC, Xing X, Xue CY. Reconstruction of auricular conchal defects with local flaps. </w:t>
      </w:r>
      <w:r w:rsidRPr="00042709">
        <w:rPr>
          <w:rFonts w:ascii="Garamond" w:eastAsiaTheme="minorEastAsia" w:hAnsi="Garamond" w:cstheme="majorBidi"/>
          <w:i/>
          <w:iCs/>
          <w:noProof w:val="0"/>
        </w:rPr>
        <w:t>Medicine</w:t>
      </w:r>
      <w:r w:rsidRPr="00042709">
        <w:rPr>
          <w:rFonts w:ascii="Garamond" w:eastAsiaTheme="minorEastAsia" w:hAnsi="Garamond" w:cstheme="majorBidi"/>
          <w:noProof w:val="0"/>
        </w:rPr>
        <w:t xml:space="preserve"> 2016;</w:t>
      </w:r>
      <w:r w:rsidR="00BA4F49">
        <w:rPr>
          <w:rFonts w:ascii="Garamond" w:eastAsiaTheme="minorEastAsia" w:hAnsi="Garamond" w:cstheme="majorBidi"/>
          <w:noProof w:val="0"/>
        </w:rPr>
        <w:t xml:space="preserve"> </w:t>
      </w:r>
      <w:r w:rsidRPr="00042709">
        <w:rPr>
          <w:rFonts w:ascii="Garamond" w:eastAsiaTheme="minorEastAsia" w:hAnsi="Garamond" w:cstheme="majorBidi"/>
          <w:b/>
          <w:bCs/>
          <w:noProof w:val="0"/>
        </w:rPr>
        <w:t>95</w:t>
      </w:r>
      <w:r w:rsidRPr="00042709">
        <w:rPr>
          <w:rFonts w:ascii="Garamond" w:eastAsiaTheme="minorEastAsia" w:hAnsi="Garamond" w:cstheme="majorBidi"/>
          <w:noProof w:val="0"/>
        </w:rPr>
        <w:t>(46)</w:t>
      </w:r>
      <w:r w:rsidR="0081448B">
        <w:rPr>
          <w:rFonts w:ascii="Garamond" w:eastAsiaTheme="minorEastAsia" w:hAnsi="Garamond" w:cstheme="majorBidi"/>
          <w:noProof w:val="0"/>
        </w:rPr>
        <w:t>:</w:t>
      </w:r>
      <w:r w:rsidR="0081448B" w:rsidRPr="0081448B">
        <w:rPr>
          <w:rFonts w:ascii="Garamond" w:eastAsiaTheme="minorEastAsia" w:hAnsi="Garamond" w:cstheme="majorBidi"/>
          <w:noProof w:val="0"/>
        </w:rPr>
        <w:t>e5282</w:t>
      </w:r>
      <w:r w:rsidRPr="00042709">
        <w:rPr>
          <w:rFonts w:ascii="Garamond" w:eastAsiaTheme="minorEastAsia" w:hAnsi="Garamond" w:cstheme="majorBidi"/>
          <w:noProof w:val="0"/>
        </w:rPr>
        <w:t>.</w:t>
      </w:r>
    </w:p>
    <w:p w14:paraId="6AA2EEED" w14:textId="51F2FF22"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8.Harounian JA, Fundakowski C. Reconstruction of the conchal bowl. Operative Techniques in Otolaryngology-Head and Neck Surgery. 2017;</w:t>
      </w:r>
      <w:r w:rsidR="00BA4F49">
        <w:rPr>
          <w:rFonts w:ascii="Garamond" w:eastAsiaTheme="minorEastAsia" w:hAnsi="Garamond" w:cstheme="majorBidi"/>
          <w:noProof w:val="0"/>
        </w:rPr>
        <w:t xml:space="preserve"> </w:t>
      </w:r>
      <w:r w:rsidRPr="00042709">
        <w:rPr>
          <w:rFonts w:ascii="Garamond" w:eastAsiaTheme="minorEastAsia" w:hAnsi="Garamond" w:cstheme="majorBidi"/>
          <w:b/>
          <w:bCs/>
          <w:noProof w:val="0"/>
        </w:rPr>
        <w:t>28</w:t>
      </w:r>
      <w:r w:rsidRPr="00042709">
        <w:rPr>
          <w:rFonts w:ascii="Garamond" w:eastAsiaTheme="minorEastAsia" w:hAnsi="Garamond" w:cstheme="majorBidi"/>
          <w:noProof w:val="0"/>
        </w:rPr>
        <w:t>(2):125-9.</w:t>
      </w:r>
    </w:p>
    <w:p w14:paraId="07B4E7F2" w14:textId="1C134DA3"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 xml:space="preserve">9.Liu X, Zhou T, Zhao T, Xu Z. Reconstruction of an iatrogenic anterior conchal defect with a revolving-door flap. </w:t>
      </w:r>
      <w:r w:rsidRPr="00042709">
        <w:rPr>
          <w:rFonts w:ascii="Garamond" w:eastAsiaTheme="minorEastAsia" w:hAnsi="Garamond" w:cstheme="majorBidi"/>
          <w:i/>
          <w:iCs/>
          <w:noProof w:val="0"/>
        </w:rPr>
        <w:t xml:space="preserve">BMC </w:t>
      </w:r>
      <w:r w:rsidR="00BA4F49" w:rsidRPr="00042709">
        <w:rPr>
          <w:rFonts w:ascii="Garamond" w:eastAsiaTheme="minorEastAsia" w:hAnsi="Garamond" w:cstheme="majorBidi"/>
          <w:i/>
          <w:iCs/>
          <w:noProof w:val="0"/>
        </w:rPr>
        <w:t>Surgery</w:t>
      </w:r>
      <w:r w:rsidRPr="00042709">
        <w:rPr>
          <w:rFonts w:ascii="Garamond" w:eastAsiaTheme="minorEastAsia" w:hAnsi="Garamond" w:cstheme="majorBidi"/>
          <w:noProof w:val="0"/>
        </w:rPr>
        <w:t xml:space="preserve"> 2021;</w:t>
      </w:r>
      <w:r w:rsidR="00BA4F49">
        <w:rPr>
          <w:rFonts w:ascii="Garamond" w:eastAsiaTheme="minorEastAsia" w:hAnsi="Garamond" w:cstheme="majorBidi"/>
          <w:noProof w:val="0"/>
        </w:rPr>
        <w:t xml:space="preserve"> </w:t>
      </w:r>
      <w:r w:rsidRPr="00042709">
        <w:rPr>
          <w:rFonts w:ascii="Garamond" w:eastAsiaTheme="minorEastAsia" w:hAnsi="Garamond" w:cstheme="majorBidi"/>
          <w:b/>
          <w:bCs/>
          <w:noProof w:val="0"/>
        </w:rPr>
        <w:t>21</w:t>
      </w:r>
      <w:r w:rsidRPr="00042709">
        <w:rPr>
          <w:rFonts w:ascii="Garamond" w:eastAsiaTheme="minorEastAsia" w:hAnsi="Garamond" w:cstheme="majorBidi"/>
          <w:noProof w:val="0"/>
        </w:rPr>
        <w:t>(1):1-4.</w:t>
      </w:r>
    </w:p>
    <w:p w14:paraId="4232ED54" w14:textId="2B961B0A"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10. Chana JS, Grobbelaar AO, Gault DT. Tissue expansion as an adjunct to reconstruction of congenital and acquired auricular deformities. British journal of plastic surgery. 1997;</w:t>
      </w:r>
      <w:r w:rsidR="00BA4F49">
        <w:rPr>
          <w:rFonts w:ascii="Garamond" w:eastAsiaTheme="minorEastAsia" w:hAnsi="Garamond" w:cstheme="majorBidi"/>
          <w:noProof w:val="0"/>
        </w:rPr>
        <w:t xml:space="preserve"> </w:t>
      </w:r>
      <w:r w:rsidRPr="00042709">
        <w:rPr>
          <w:rFonts w:ascii="Garamond" w:eastAsiaTheme="minorEastAsia" w:hAnsi="Garamond" w:cstheme="majorBidi"/>
          <w:noProof w:val="0"/>
        </w:rPr>
        <w:t>50(6):456-62.</w:t>
      </w:r>
    </w:p>
    <w:p w14:paraId="36C7951F" w14:textId="70AE6E2E"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11. Changchen W, Xiaosheng L, Bin W, Meirong Y, Ye Z, Bo P. Repair of damage to the skin flap during total auricular reconstruction with tissue expansion. Int</w:t>
      </w:r>
      <w:r w:rsidR="00BA4F49">
        <w:rPr>
          <w:rFonts w:ascii="Garamond" w:eastAsiaTheme="minorEastAsia" w:hAnsi="Garamond" w:cstheme="majorBidi"/>
          <w:noProof w:val="0"/>
        </w:rPr>
        <w:t xml:space="preserve"> </w:t>
      </w:r>
      <w:r w:rsidRPr="00042709">
        <w:rPr>
          <w:rFonts w:ascii="Garamond" w:eastAsiaTheme="minorEastAsia" w:hAnsi="Garamond" w:cstheme="majorBidi"/>
          <w:noProof w:val="0"/>
        </w:rPr>
        <w:t>J Pediatr Otorhinolaryngol 2020</w:t>
      </w:r>
      <w:r w:rsidR="00BA4F49">
        <w:rPr>
          <w:rFonts w:ascii="Garamond" w:eastAsiaTheme="minorEastAsia" w:hAnsi="Garamond" w:cstheme="majorBidi"/>
          <w:noProof w:val="0"/>
        </w:rPr>
        <w:t>;</w:t>
      </w:r>
      <w:r w:rsidRPr="00042709">
        <w:rPr>
          <w:rFonts w:ascii="Garamond" w:eastAsiaTheme="minorEastAsia" w:hAnsi="Garamond" w:cstheme="majorBidi"/>
          <w:noProof w:val="0"/>
        </w:rPr>
        <w:t xml:space="preserve"> </w:t>
      </w:r>
      <w:r w:rsidRPr="00042709">
        <w:rPr>
          <w:rFonts w:ascii="Garamond" w:eastAsiaTheme="minorEastAsia" w:hAnsi="Garamond" w:cstheme="majorBidi"/>
          <w:b/>
          <w:bCs/>
          <w:noProof w:val="0"/>
        </w:rPr>
        <w:t>139</w:t>
      </w:r>
      <w:r w:rsidRPr="00042709">
        <w:rPr>
          <w:rFonts w:ascii="Garamond" w:eastAsiaTheme="minorEastAsia" w:hAnsi="Garamond" w:cstheme="majorBidi"/>
          <w:noProof w:val="0"/>
        </w:rPr>
        <w:t>:110470.</w:t>
      </w:r>
    </w:p>
    <w:p w14:paraId="21B0856E" w14:textId="11324D0D"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 xml:space="preserve">12. Ebrahimi A, Kazemi A, Rasouli HR, Kazemi M, Motamedi MH. Reconstructive surgery of auricular defects: an overview. </w:t>
      </w:r>
      <w:r w:rsidRPr="00042709">
        <w:rPr>
          <w:rFonts w:ascii="Garamond" w:eastAsiaTheme="minorEastAsia" w:hAnsi="Garamond" w:cstheme="majorBidi"/>
          <w:i/>
          <w:iCs/>
          <w:noProof w:val="0"/>
        </w:rPr>
        <w:t xml:space="preserve">Trauma </w:t>
      </w:r>
      <w:r w:rsidR="00BA4F49" w:rsidRPr="00042709">
        <w:rPr>
          <w:rFonts w:ascii="Garamond" w:eastAsiaTheme="minorEastAsia" w:hAnsi="Garamond" w:cstheme="majorBidi"/>
          <w:i/>
          <w:iCs/>
          <w:noProof w:val="0"/>
        </w:rPr>
        <w:t>Mon</w:t>
      </w:r>
      <w:r w:rsidR="00BA4F49" w:rsidRPr="00042709">
        <w:rPr>
          <w:rFonts w:ascii="Garamond" w:eastAsiaTheme="minorEastAsia" w:hAnsi="Garamond" w:cstheme="majorBidi"/>
          <w:noProof w:val="0"/>
        </w:rPr>
        <w:t xml:space="preserve"> </w:t>
      </w:r>
      <w:r w:rsidRPr="00042709">
        <w:rPr>
          <w:rFonts w:ascii="Garamond" w:eastAsiaTheme="minorEastAsia" w:hAnsi="Garamond" w:cstheme="majorBidi"/>
          <w:noProof w:val="0"/>
        </w:rPr>
        <w:t>2015;20(4)</w:t>
      </w:r>
      <w:r w:rsidR="0081448B">
        <w:rPr>
          <w:rFonts w:ascii="Garamond" w:eastAsiaTheme="minorEastAsia" w:hAnsi="Garamond" w:cstheme="majorBidi"/>
          <w:noProof w:val="0"/>
        </w:rPr>
        <w:t>:</w:t>
      </w:r>
      <w:r w:rsidR="0081448B" w:rsidRPr="0081448B">
        <w:t xml:space="preserve"> </w:t>
      </w:r>
      <w:r w:rsidR="0081448B" w:rsidRPr="0081448B">
        <w:rPr>
          <w:rFonts w:ascii="Garamond" w:eastAsiaTheme="minorEastAsia" w:hAnsi="Garamond" w:cstheme="majorBidi"/>
          <w:noProof w:val="0"/>
        </w:rPr>
        <w:t>e28202</w:t>
      </w:r>
      <w:r w:rsidRPr="00042709">
        <w:rPr>
          <w:rFonts w:ascii="Garamond" w:eastAsiaTheme="minorEastAsia" w:hAnsi="Garamond" w:cstheme="majorBidi"/>
          <w:noProof w:val="0"/>
        </w:rPr>
        <w:t>.</w:t>
      </w:r>
    </w:p>
    <w:p w14:paraId="0BFB8529" w14:textId="2434A851"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 xml:space="preserve">13. Storck K, Staudenmaier R, Buchberger M, Strenger T, Kreutzer K, Von Bomhard A, Stark T. Total reconstruction of the auricle: our experiences on indications and recent techniques. </w:t>
      </w:r>
      <w:r w:rsidR="00BA4F49" w:rsidRPr="00042709">
        <w:rPr>
          <w:rFonts w:ascii="Garamond" w:eastAsiaTheme="minorEastAsia" w:hAnsi="Garamond" w:cstheme="majorBidi"/>
          <w:i/>
          <w:iCs/>
          <w:noProof w:val="0"/>
        </w:rPr>
        <w:t>Biomed Res Int</w:t>
      </w:r>
      <w:r w:rsidRPr="00042709">
        <w:rPr>
          <w:rFonts w:ascii="Garamond" w:eastAsiaTheme="minorEastAsia" w:hAnsi="Garamond" w:cstheme="majorBidi"/>
          <w:noProof w:val="0"/>
        </w:rPr>
        <w:t xml:space="preserve"> 2014 14;2014</w:t>
      </w:r>
      <w:r w:rsidR="0081448B">
        <w:rPr>
          <w:rFonts w:ascii="Garamond" w:eastAsiaTheme="minorEastAsia" w:hAnsi="Garamond" w:cstheme="majorBidi"/>
          <w:noProof w:val="0"/>
        </w:rPr>
        <w:t>:</w:t>
      </w:r>
      <w:r w:rsidR="0081448B" w:rsidRPr="0081448B">
        <w:t xml:space="preserve"> </w:t>
      </w:r>
      <w:r w:rsidR="0081448B" w:rsidRPr="0081448B">
        <w:rPr>
          <w:rFonts w:ascii="Garamond" w:eastAsiaTheme="minorEastAsia" w:hAnsi="Garamond" w:cstheme="majorBidi"/>
          <w:noProof w:val="0"/>
        </w:rPr>
        <w:t>373286</w:t>
      </w:r>
      <w:r w:rsidRPr="00042709">
        <w:rPr>
          <w:rFonts w:ascii="Garamond" w:eastAsiaTheme="minorEastAsia" w:hAnsi="Garamond" w:cstheme="majorBidi"/>
          <w:noProof w:val="0"/>
        </w:rPr>
        <w:t>.</w:t>
      </w:r>
    </w:p>
    <w:p w14:paraId="4B303236" w14:textId="219DB30E"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14.</w:t>
      </w:r>
      <w:r w:rsidRPr="00042709">
        <w:rPr>
          <w:rFonts w:ascii="Garamond" w:hAnsi="Garamond" w:cstheme="majorBidi"/>
        </w:rPr>
        <w:t xml:space="preserve"> </w:t>
      </w:r>
      <w:r w:rsidRPr="00042709">
        <w:rPr>
          <w:rFonts w:ascii="Garamond" w:eastAsiaTheme="minorEastAsia" w:hAnsi="Garamond" w:cstheme="majorBidi"/>
          <w:noProof w:val="0"/>
        </w:rPr>
        <w:t xml:space="preserve">DePamphilis MA, Buta MR, Bojovic B, Driscoll DN. Pediatric postburn ear reconstruction of significant cartilage defects. </w:t>
      </w:r>
      <w:r w:rsidRPr="00042709">
        <w:rPr>
          <w:rFonts w:ascii="Garamond" w:eastAsiaTheme="minorEastAsia" w:hAnsi="Garamond" w:cstheme="majorBidi"/>
          <w:i/>
          <w:iCs/>
          <w:noProof w:val="0"/>
        </w:rPr>
        <w:t>J Burn Care</w:t>
      </w:r>
      <w:r w:rsidR="00BA4F49" w:rsidRPr="00042709">
        <w:rPr>
          <w:rFonts w:ascii="Garamond" w:eastAsiaTheme="minorEastAsia" w:hAnsi="Garamond" w:cstheme="majorBidi"/>
          <w:i/>
          <w:iCs/>
          <w:noProof w:val="0"/>
        </w:rPr>
        <w:t xml:space="preserve"> </w:t>
      </w:r>
      <w:r w:rsidRPr="00042709">
        <w:rPr>
          <w:rFonts w:ascii="Garamond" w:eastAsiaTheme="minorEastAsia" w:hAnsi="Garamond" w:cstheme="majorBidi"/>
          <w:i/>
          <w:iCs/>
          <w:noProof w:val="0"/>
        </w:rPr>
        <w:t>Res</w:t>
      </w:r>
      <w:r w:rsidRPr="00042709">
        <w:rPr>
          <w:rFonts w:ascii="Garamond" w:eastAsiaTheme="minorEastAsia" w:hAnsi="Garamond" w:cstheme="majorBidi"/>
          <w:noProof w:val="0"/>
        </w:rPr>
        <w:t xml:space="preserve"> 2023;</w:t>
      </w:r>
      <w:r w:rsidR="00BA4F49">
        <w:rPr>
          <w:rFonts w:ascii="Garamond" w:eastAsiaTheme="minorEastAsia" w:hAnsi="Garamond" w:cstheme="majorBidi"/>
          <w:noProof w:val="0"/>
        </w:rPr>
        <w:t xml:space="preserve"> </w:t>
      </w:r>
      <w:r w:rsidRPr="00042709">
        <w:rPr>
          <w:rFonts w:ascii="Garamond" w:eastAsiaTheme="minorEastAsia" w:hAnsi="Garamond" w:cstheme="majorBidi"/>
          <w:b/>
          <w:bCs/>
          <w:noProof w:val="0"/>
        </w:rPr>
        <w:t>44</w:t>
      </w:r>
      <w:r w:rsidRPr="00042709">
        <w:rPr>
          <w:rFonts w:ascii="Garamond" w:eastAsiaTheme="minorEastAsia" w:hAnsi="Garamond" w:cstheme="majorBidi"/>
          <w:noProof w:val="0"/>
        </w:rPr>
        <w:t>(4):837-44.</w:t>
      </w:r>
    </w:p>
    <w:p w14:paraId="130323ED" w14:textId="77DB4245" w:rsidR="00B84D1C" w:rsidRPr="00042709" w:rsidRDefault="00B84D1C" w:rsidP="00042709">
      <w:pPr>
        <w:pStyle w:val="EndNoteBibliography"/>
        <w:spacing w:before="240" w:line="360" w:lineRule="auto"/>
        <w:jc w:val="both"/>
        <w:rPr>
          <w:rFonts w:ascii="Garamond" w:eastAsiaTheme="minorEastAsia" w:hAnsi="Garamond" w:cstheme="majorBidi"/>
          <w:noProof w:val="0"/>
        </w:rPr>
      </w:pPr>
      <w:r w:rsidRPr="00042709">
        <w:rPr>
          <w:rFonts w:ascii="Garamond" w:eastAsiaTheme="minorEastAsia" w:hAnsi="Garamond" w:cstheme="majorBidi"/>
          <w:noProof w:val="0"/>
        </w:rPr>
        <w:t>15.</w:t>
      </w:r>
      <w:r w:rsidRPr="00042709">
        <w:rPr>
          <w:rFonts w:ascii="Garamond" w:hAnsi="Garamond" w:cstheme="majorBidi"/>
        </w:rPr>
        <w:t xml:space="preserve"> </w:t>
      </w:r>
      <w:r w:rsidRPr="00042709">
        <w:rPr>
          <w:rFonts w:ascii="Garamond" w:eastAsiaTheme="minorEastAsia" w:hAnsi="Garamond" w:cstheme="majorBidi"/>
          <w:noProof w:val="0"/>
        </w:rPr>
        <w:t xml:space="preserve">Li G, Zhang B, Ding W, Ouyang H, Long X, Fu A, Liu X. Reconstruction of Concha-type Microtia Using A Delayed Postauricular Skin Flap. </w:t>
      </w:r>
      <w:r w:rsidR="00755196" w:rsidRPr="00755196">
        <w:rPr>
          <w:rFonts w:ascii="Garamond" w:eastAsiaTheme="minorEastAsia" w:hAnsi="Garamond" w:cstheme="majorBidi"/>
          <w:i/>
          <w:iCs/>
          <w:noProof w:val="0"/>
        </w:rPr>
        <w:t>Plast Reconstr Surg</w:t>
      </w:r>
      <w:r w:rsidR="00755196" w:rsidRPr="00042709" w:rsidDel="00755196">
        <w:rPr>
          <w:rFonts w:ascii="Garamond" w:eastAsiaTheme="minorEastAsia" w:hAnsi="Garamond" w:cstheme="majorBidi"/>
          <w:i/>
          <w:iCs/>
          <w:noProof w:val="0"/>
        </w:rPr>
        <w:t xml:space="preserve"> </w:t>
      </w:r>
      <w:r w:rsidR="00755196" w:rsidRPr="00042709">
        <w:rPr>
          <w:rFonts w:ascii="Garamond" w:eastAsiaTheme="minorEastAsia" w:hAnsi="Garamond" w:cstheme="majorBidi"/>
          <w:noProof w:val="0"/>
        </w:rPr>
        <w:t>2024;</w:t>
      </w:r>
      <w:r w:rsidR="00755196" w:rsidRPr="00042709">
        <w:rPr>
          <w:rFonts w:ascii="Garamond" w:eastAsiaTheme="minorEastAsia" w:hAnsi="Garamond" w:cstheme="majorBidi"/>
          <w:b/>
          <w:bCs/>
          <w:noProof w:val="0"/>
        </w:rPr>
        <w:t>153</w:t>
      </w:r>
      <w:r w:rsidR="00755196" w:rsidRPr="00042709">
        <w:rPr>
          <w:rFonts w:ascii="Garamond" w:eastAsiaTheme="minorEastAsia" w:hAnsi="Garamond" w:cstheme="majorBidi"/>
          <w:noProof w:val="0"/>
        </w:rPr>
        <w:t>(2):407e-410e.</w:t>
      </w:r>
      <w:r w:rsidR="00755196" w:rsidRPr="00042709" w:rsidDel="00755196">
        <w:rPr>
          <w:rFonts w:ascii="Garamond" w:eastAsiaTheme="minorEastAsia" w:hAnsi="Garamond" w:cstheme="majorBidi"/>
          <w:i/>
          <w:iCs/>
          <w:noProof w:val="0"/>
        </w:rPr>
        <w:t xml:space="preserve"> </w:t>
      </w:r>
    </w:p>
    <w:p w14:paraId="48702C65" w14:textId="1EC5863A" w:rsidR="00B06448" w:rsidRPr="00042709" w:rsidRDefault="00B84D1C" w:rsidP="00042709">
      <w:pPr>
        <w:spacing w:before="240" w:line="360" w:lineRule="auto"/>
        <w:jc w:val="both"/>
        <w:rPr>
          <w:rFonts w:ascii="Garamond" w:hAnsi="Garamond" w:cstheme="majorBidi"/>
          <w:sz w:val="24"/>
          <w:szCs w:val="24"/>
          <w:lang w:bidi="fa-IR"/>
        </w:rPr>
      </w:pPr>
      <w:r w:rsidRPr="00042709">
        <w:rPr>
          <w:rFonts w:ascii="Garamond" w:eastAsiaTheme="minorEastAsia" w:hAnsi="Garamond" w:cstheme="majorBidi"/>
        </w:rPr>
        <w:t>16.</w:t>
      </w:r>
      <w:r w:rsidRPr="00042709">
        <w:rPr>
          <w:rFonts w:ascii="Garamond" w:hAnsi="Garamond" w:cstheme="majorBidi"/>
        </w:rPr>
        <w:t xml:space="preserve"> </w:t>
      </w:r>
      <w:r w:rsidRPr="00042709">
        <w:rPr>
          <w:rFonts w:ascii="Garamond" w:eastAsiaTheme="minorEastAsia" w:hAnsi="Garamond" w:cstheme="majorBidi"/>
        </w:rPr>
        <w:t xml:space="preserve">Chen X, Zhang R, Zhang Q, Xu Z, Xu F, Li D, Li Y. Auricular reconstruction in microtia for soft tissue coverage: Flap pocket method versus expansion method. </w:t>
      </w:r>
      <w:r w:rsidRPr="00042709">
        <w:rPr>
          <w:rFonts w:ascii="Garamond" w:eastAsiaTheme="minorEastAsia" w:hAnsi="Garamond" w:cstheme="majorBidi"/>
          <w:i/>
          <w:iCs/>
        </w:rPr>
        <w:t>Int</w:t>
      </w:r>
      <w:r w:rsidR="00580C19" w:rsidRPr="00042709">
        <w:rPr>
          <w:rFonts w:ascii="Garamond" w:eastAsiaTheme="minorEastAsia" w:hAnsi="Garamond" w:cstheme="majorBidi"/>
          <w:i/>
          <w:iCs/>
        </w:rPr>
        <w:t xml:space="preserve"> J </w:t>
      </w:r>
      <w:r w:rsidRPr="00042709">
        <w:rPr>
          <w:rFonts w:ascii="Garamond" w:eastAsiaTheme="minorEastAsia" w:hAnsi="Garamond" w:cstheme="majorBidi"/>
          <w:i/>
          <w:iCs/>
        </w:rPr>
        <w:t>Pediatr Otorhinolaryngol</w:t>
      </w:r>
      <w:r w:rsidRPr="00042709">
        <w:rPr>
          <w:rFonts w:ascii="Garamond" w:eastAsiaTheme="minorEastAsia" w:hAnsi="Garamond" w:cstheme="majorBidi"/>
        </w:rPr>
        <w:t xml:space="preserve"> 2022;</w:t>
      </w:r>
      <w:r w:rsidR="00580C19">
        <w:rPr>
          <w:rFonts w:ascii="Garamond" w:eastAsiaTheme="minorEastAsia" w:hAnsi="Garamond" w:cstheme="majorBidi"/>
        </w:rPr>
        <w:t xml:space="preserve"> </w:t>
      </w:r>
      <w:r w:rsidRPr="00042709">
        <w:rPr>
          <w:rFonts w:ascii="Garamond" w:eastAsiaTheme="minorEastAsia" w:hAnsi="Garamond" w:cstheme="majorBidi"/>
          <w:b/>
          <w:bCs/>
        </w:rPr>
        <w:t>152</w:t>
      </w:r>
      <w:r w:rsidRPr="00042709">
        <w:rPr>
          <w:rFonts w:ascii="Garamond" w:eastAsiaTheme="minorEastAsia" w:hAnsi="Garamond" w:cstheme="majorBidi"/>
        </w:rPr>
        <w:t>:110987.</w:t>
      </w:r>
      <w:r w:rsidR="007B13A3" w:rsidRPr="00042709" w:rsidDel="007B13A3">
        <w:rPr>
          <w:rFonts w:ascii="Garamond" w:eastAsiaTheme="minorEastAsia" w:hAnsi="Garamond" w:cstheme="majorBidi"/>
        </w:rPr>
        <w:t xml:space="preserve"> </w:t>
      </w:r>
      <w:bookmarkStart w:id="0" w:name="_GoBack"/>
      <w:bookmarkEnd w:id="0"/>
    </w:p>
    <w:sectPr w:rsidR="00B06448" w:rsidRPr="00042709" w:rsidSect="0004270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DD705E" w16cex:dateUtc="2025-05-25T07:03:00Z"/>
  <w16cex:commentExtensible w16cex:durableId="2BDD70DC" w16cex:dateUtc="2025-05-25T07:05:00Z"/>
  <w16cex:commentExtensible w16cex:durableId="2BDD71C0" w16cex:dateUtc="2025-05-25T07:08:00Z"/>
  <w16cex:commentExtensible w16cex:durableId="2BDD6F69" w16cex:dateUtc="2025-05-25T0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4EB57B" w16cid:durableId="2BDD705E"/>
  <w16cid:commentId w16cid:paraId="044CDFE8" w16cid:durableId="2BDD70DC"/>
  <w16cid:commentId w16cid:paraId="1C649896" w16cid:durableId="2BDD71C0"/>
  <w16cid:commentId w16cid:paraId="3D432E8B" w16cid:durableId="2BDD6F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EF3B1" w14:textId="77777777" w:rsidR="000C77AC" w:rsidRDefault="000C77AC" w:rsidP="008F4F91">
      <w:pPr>
        <w:spacing w:after="0" w:line="240" w:lineRule="auto"/>
      </w:pPr>
      <w:r>
        <w:separator/>
      </w:r>
    </w:p>
  </w:endnote>
  <w:endnote w:type="continuationSeparator" w:id="0">
    <w:p w14:paraId="1F554669" w14:textId="77777777" w:rsidR="000C77AC" w:rsidRDefault="000C77AC" w:rsidP="008F4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10512" w14:textId="77777777" w:rsidR="000C77AC" w:rsidRDefault="000C77AC" w:rsidP="008F4F91">
      <w:pPr>
        <w:spacing w:after="0" w:line="240" w:lineRule="auto"/>
      </w:pPr>
      <w:r>
        <w:separator/>
      </w:r>
    </w:p>
  </w:footnote>
  <w:footnote w:type="continuationSeparator" w:id="0">
    <w:p w14:paraId="2E85114A" w14:textId="77777777" w:rsidR="000C77AC" w:rsidRDefault="000C77AC" w:rsidP="008F4F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DF05B8"/>
    <w:multiLevelType w:val="hybridMultilevel"/>
    <w:tmpl w:val="4888F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98299C"/>
    <w:multiLevelType w:val="multilevel"/>
    <w:tmpl w:val="DF4A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2138D3"/>
    <w:multiLevelType w:val="multilevel"/>
    <w:tmpl w:val="8FD0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ze92trkd2f0le205u5re2btrdtfrvzffw5&quot;&gt;embase&lt;record-ids&gt;&lt;item&gt;110&lt;/item&gt;&lt;/record-ids&gt;&lt;/item&gt;&lt;/Libraries&gt;"/>
  </w:docVars>
  <w:rsids>
    <w:rsidRoot w:val="00A2714F"/>
    <w:rsid w:val="00006C34"/>
    <w:rsid w:val="00041965"/>
    <w:rsid w:val="00042709"/>
    <w:rsid w:val="0006189F"/>
    <w:rsid w:val="000714FB"/>
    <w:rsid w:val="0007721A"/>
    <w:rsid w:val="0009186F"/>
    <w:rsid w:val="000A508B"/>
    <w:rsid w:val="000C77AC"/>
    <w:rsid w:val="000E2074"/>
    <w:rsid w:val="001134A8"/>
    <w:rsid w:val="001B552D"/>
    <w:rsid w:val="001D1BBA"/>
    <w:rsid w:val="002358FA"/>
    <w:rsid w:val="0025299E"/>
    <w:rsid w:val="00282448"/>
    <w:rsid w:val="002A30F9"/>
    <w:rsid w:val="002B0F9E"/>
    <w:rsid w:val="002C2759"/>
    <w:rsid w:val="002D340D"/>
    <w:rsid w:val="002E33AA"/>
    <w:rsid w:val="003001D7"/>
    <w:rsid w:val="00315004"/>
    <w:rsid w:val="003A50B2"/>
    <w:rsid w:val="003A714B"/>
    <w:rsid w:val="003C045B"/>
    <w:rsid w:val="003C336E"/>
    <w:rsid w:val="003C4762"/>
    <w:rsid w:val="0043439A"/>
    <w:rsid w:val="004343DA"/>
    <w:rsid w:val="00437B58"/>
    <w:rsid w:val="00446BF8"/>
    <w:rsid w:val="00471705"/>
    <w:rsid w:val="004732C0"/>
    <w:rsid w:val="004823F0"/>
    <w:rsid w:val="00487E0C"/>
    <w:rsid w:val="004A0E96"/>
    <w:rsid w:val="004A2978"/>
    <w:rsid w:val="004A4FF9"/>
    <w:rsid w:val="004B2867"/>
    <w:rsid w:val="004C4830"/>
    <w:rsid w:val="004D643C"/>
    <w:rsid w:val="005075B6"/>
    <w:rsid w:val="0051400E"/>
    <w:rsid w:val="00580C19"/>
    <w:rsid w:val="005A5D72"/>
    <w:rsid w:val="005D64B4"/>
    <w:rsid w:val="005E300D"/>
    <w:rsid w:val="005E405B"/>
    <w:rsid w:val="00617655"/>
    <w:rsid w:val="006612FC"/>
    <w:rsid w:val="00663674"/>
    <w:rsid w:val="006754F0"/>
    <w:rsid w:val="00680182"/>
    <w:rsid w:val="006A57F2"/>
    <w:rsid w:val="006B083B"/>
    <w:rsid w:val="006B1CB1"/>
    <w:rsid w:val="006B68DD"/>
    <w:rsid w:val="006C1CE4"/>
    <w:rsid w:val="006C418D"/>
    <w:rsid w:val="006C61C6"/>
    <w:rsid w:val="006E47B8"/>
    <w:rsid w:val="006F74C1"/>
    <w:rsid w:val="00734194"/>
    <w:rsid w:val="00755196"/>
    <w:rsid w:val="007647F5"/>
    <w:rsid w:val="007664D6"/>
    <w:rsid w:val="00776517"/>
    <w:rsid w:val="007A57C7"/>
    <w:rsid w:val="007B13A3"/>
    <w:rsid w:val="007E4B16"/>
    <w:rsid w:val="007E5CF9"/>
    <w:rsid w:val="007E706B"/>
    <w:rsid w:val="0080078E"/>
    <w:rsid w:val="00802275"/>
    <w:rsid w:val="0081448B"/>
    <w:rsid w:val="0082385E"/>
    <w:rsid w:val="00836942"/>
    <w:rsid w:val="0085273C"/>
    <w:rsid w:val="00852D7E"/>
    <w:rsid w:val="008730AE"/>
    <w:rsid w:val="008B7A2B"/>
    <w:rsid w:val="008D061E"/>
    <w:rsid w:val="008D1E7D"/>
    <w:rsid w:val="008D61AE"/>
    <w:rsid w:val="008F24A5"/>
    <w:rsid w:val="008F4F91"/>
    <w:rsid w:val="00903B5E"/>
    <w:rsid w:val="009233BC"/>
    <w:rsid w:val="00933032"/>
    <w:rsid w:val="00943214"/>
    <w:rsid w:val="00951BB8"/>
    <w:rsid w:val="0097028E"/>
    <w:rsid w:val="0099508D"/>
    <w:rsid w:val="009A30E4"/>
    <w:rsid w:val="009B3405"/>
    <w:rsid w:val="009B7EC6"/>
    <w:rsid w:val="009E43E9"/>
    <w:rsid w:val="00A17DDA"/>
    <w:rsid w:val="00A23C09"/>
    <w:rsid w:val="00A2714F"/>
    <w:rsid w:val="00A650B9"/>
    <w:rsid w:val="00AF5E38"/>
    <w:rsid w:val="00B06448"/>
    <w:rsid w:val="00B30DD6"/>
    <w:rsid w:val="00B41756"/>
    <w:rsid w:val="00B81976"/>
    <w:rsid w:val="00B84D1C"/>
    <w:rsid w:val="00BA01B9"/>
    <w:rsid w:val="00BA4F49"/>
    <w:rsid w:val="00BE3DA3"/>
    <w:rsid w:val="00BE6CA8"/>
    <w:rsid w:val="00C61234"/>
    <w:rsid w:val="00CC42B1"/>
    <w:rsid w:val="00CD0F70"/>
    <w:rsid w:val="00CF5927"/>
    <w:rsid w:val="00CF6630"/>
    <w:rsid w:val="00D22B77"/>
    <w:rsid w:val="00D30D74"/>
    <w:rsid w:val="00D47CC4"/>
    <w:rsid w:val="00D511E2"/>
    <w:rsid w:val="00D640AD"/>
    <w:rsid w:val="00DA0517"/>
    <w:rsid w:val="00DA5FD8"/>
    <w:rsid w:val="00DE5F04"/>
    <w:rsid w:val="00DF29E7"/>
    <w:rsid w:val="00E06DCF"/>
    <w:rsid w:val="00E17DF0"/>
    <w:rsid w:val="00E827F2"/>
    <w:rsid w:val="00E9760C"/>
    <w:rsid w:val="00F5414F"/>
    <w:rsid w:val="00F65231"/>
    <w:rsid w:val="00F66D47"/>
    <w:rsid w:val="00F70B00"/>
    <w:rsid w:val="00F96884"/>
    <w:rsid w:val="00FB16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A33A63"/>
  <w15:chartTrackingRefBased/>
  <w15:docId w15:val="{5BEE45F6-5668-415F-9A6A-E3619E2F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7341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A0E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7A57C7"/>
    <w:pPr>
      <w:keepNext/>
      <w:keepLines/>
      <w:spacing w:before="40" w:after="0" w:line="256" w:lineRule="auto"/>
      <w:outlineLvl w:val="5"/>
    </w:pPr>
    <w:rPr>
      <w:rFonts w:eastAsiaTheme="majorEastAsia" w:cstheme="majorBidi"/>
      <w:i/>
      <w:iCs/>
      <w:color w:val="595959" w:themeColor="text1" w:themeTint="A6"/>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5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77651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76517"/>
    <w:rPr>
      <w:rFonts w:ascii="Calibri" w:hAnsi="Calibri" w:cs="Calibri"/>
      <w:noProof/>
    </w:rPr>
  </w:style>
  <w:style w:type="paragraph" w:customStyle="1" w:styleId="EndNoteBibliography">
    <w:name w:val="EndNote Bibliography"/>
    <w:basedOn w:val="Normal"/>
    <w:link w:val="EndNoteBibliographyChar"/>
    <w:rsid w:val="0077651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76517"/>
    <w:rPr>
      <w:rFonts w:ascii="Calibri" w:hAnsi="Calibri" w:cs="Calibri"/>
      <w:noProof/>
    </w:rPr>
  </w:style>
  <w:style w:type="table" w:styleId="GridTable3-Accent5">
    <w:name w:val="Grid Table 3 Accent 5"/>
    <w:basedOn w:val="TableNormal"/>
    <w:uiPriority w:val="48"/>
    <w:rsid w:val="008D61A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6">
    <w:name w:val="Grid Table 5 Dark Accent 6"/>
    <w:basedOn w:val="TableNormal"/>
    <w:uiPriority w:val="50"/>
    <w:rsid w:val="008D61A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PlainTable2">
    <w:name w:val="Plain Table 2"/>
    <w:basedOn w:val="TableNormal"/>
    <w:uiPriority w:val="42"/>
    <w:rsid w:val="008D61A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6Char">
    <w:name w:val="Heading 6 Char"/>
    <w:basedOn w:val="DefaultParagraphFont"/>
    <w:link w:val="Heading6"/>
    <w:uiPriority w:val="9"/>
    <w:semiHidden/>
    <w:rsid w:val="007A57C7"/>
    <w:rPr>
      <w:rFonts w:eastAsiaTheme="majorEastAsia" w:cstheme="majorBidi"/>
      <w:i/>
      <w:iCs/>
      <w:color w:val="595959" w:themeColor="text1" w:themeTint="A6"/>
      <w:kern w:val="2"/>
      <w14:ligatures w14:val="standardContextual"/>
    </w:rPr>
  </w:style>
  <w:style w:type="paragraph" w:customStyle="1" w:styleId="Standardunter5">
    <w:name w:val="Standard unter Ü5"/>
    <w:basedOn w:val="Normal"/>
    <w:qFormat/>
    <w:rsid w:val="007A57C7"/>
    <w:pPr>
      <w:spacing w:before="120" w:after="120" w:line="276" w:lineRule="auto"/>
      <w:ind w:left="709"/>
    </w:pPr>
    <w:rPr>
      <w:rFonts w:ascii="Calibri" w:eastAsia="Calibri" w:hAnsi="Calibri" w:cs="Times New Roman"/>
    </w:rPr>
  </w:style>
  <w:style w:type="character" w:customStyle="1" w:styleId="cf01">
    <w:name w:val="cf01"/>
    <w:uiPriority w:val="1"/>
    <w:rsid w:val="007A57C7"/>
    <w:rPr>
      <w:rFonts w:ascii="Segoe UI" w:eastAsia="Calibri" w:hAnsi="Segoe UI" w:cs="Segoe UI" w:hint="default"/>
      <w:sz w:val="18"/>
      <w:szCs w:val="18"/>
    </w:rPr>
  </w:style>
  <w:style w:type="character" w:customStyle="1" w:styleId="Heading3Char">
    <w:name w:val="Heading 3 Char"/>
    <w:basedOn w:val="DefaultParagraphFont"/>
    <w:link w:val="Heading3"/>
    <w:uiPriority w:val="9"/>
    <w:semiHidden/>
    <w:rsid w:val="004A0E96"/>
    <w:rPr>
      <w:rFonts w:asciiTheme="majorHAnsi" w:eastAsiaTheme="majorEastAsia" w:hAnsiTheme="majorHAnsi" w:cstheme="majorBidi"/>
      <w:color w:val="1F4D78" w:themeColor="accent1" w:themeShade="7F"/>
      <w:sz w:val="24"/>
      <w:szCs w:val="24"/>
    </w:rPr>
  </w:style>
  <w:style w:type="paragraph" w:customStyle="1" w:styleId="titele1">
    <w:name w:val="titele 1"/>
    <w:basedOn w:val="Heading3"/>
    <w:link w:val="titele1Char"/>
    <w:qFormat/>
    <w:rsid w:val="00734194"/>
    <w:pPr>
      <w:shd w:val="clear" w:color="auto" w:fill="FFFFFF"/>
      <w:spacing w:before="0" w:after="168"/>
    </w:pPr>
    <w:rPr>
      <w:rFonts w:ascii="Segoe UI" w:hAnsi="Segoe UI" w:cs="Segoe UI"/>
      <w:b/>
      <w:bCs/>
      <w:color w:val="1B3051"/>
      <w:sz w:val="22"/>
      <w:szCs w:val="22"/>
    </w:rPr>
  </w:style>
  <w:style w:type="character" w:customStyle="1" w:styleId="titele1Char">
    <w:name w:val="titele 1 Char"/>
    <w:basedOn w:val="Heading3Char"/>
    <w:link w:val="titele1"/>
    <w:rsid w:val="00734194"/>
    <w:rPr>
      <w:rFonts w:ascii="Segoe UI" w:eastAsiaTheme="majorEastAsia" w:hAnsi="Segoe UI" w:cs="Segoe UI"/>
      <w:b/>
      <w:bCs/>
      <w:color w:val="1B3051"/>
      <w:sz w:val="24"/>
      <w:szCs w:val="24"/>
      <w:shd w:val="clear" w:color="auto" w:fill="FFFFFF"/>
    </w:rPr>
  </w:style>
  <w:style w:type="character" w:customStyle="1" w:styleId="Heading2Char">
    <w:name w:val="Heading 2 Char"/>
    <w:basedOn w:val="DefaultParagraphFont"/>
    <w:link w:val="Heading2"/>
    <w:uiPriority w:val="9"/>
    <w:rsid w:val="00734194"/>
    <w:rPr>
      <w:rFonts w:asciiTheme="majorHAnsi" w:eastAsiaTheme="majorEastAsia" w:hAnsiTheme="majorHAnsi" w:cstheme="majorBidi"/>
      <w:color w:val="2E74B5" w:themeColor="accent1" w:themeShade="BF"/>
      <w:sz w:val="26"/>
      <w:szCs w:val="26"/>
    </w:rPr>
  </w:style>
  <w:style w:type="character" w:styleId="LineNumber">
    <w:name w:val="line number"/>
    <w:basedOn w:val="DefaultParagraphFont"/>
    <w:uiPriority w:val="99"/>
    <w:semiHidden/>
    <w:unhideWhenUsed/>
    <w:rsid w:val="005E405B"/>
  </w:style>
  <w:style w:type="table" w:styleId="GridTable1Light">
    <w:name w:val="Grid Table 1 Light"/>
    <w:basedOn w:val="TableNormal"/>
    <w:uiPriority w:val="46"/>
    <w:rsid w:val="00B84D1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8F4F91"/>
    <w:pPr>
      <w:ind w:left="720"/>
      <w:contextualSpacing/>
    </w:pPr>
  </w:style>
  <w:style w:type="paragraph" w:styleId="Header">
    <w:name w:val="header"/>
    <w:basedOn w:val="Normal"/>
    <w:link w:val="HeaderChar"/>
    <w:uiPriority w:val="99"/>
    <w:unhideWhenUsed/>
    <w:rsid w:val="008F4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F91"/>
  </w:style>
  <w:style w:type="paragraph" w:styleId="Footer">
    <w:name w:val="footer"/>
    <w:basedOn w:val="Normal"/>
    <w:link w:val="FooterChar"/>
    <w:uiPriority w:val="99"/>
    <w:unhideWhenUsed/>
    <w:rsid w:val="008F4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F91"/>
  </w:style>
  <w:style w:type="character" w:styleId="CommentReference">
    <w:name w:val="annotation reference"/>
    <w:basedOn w:val="DefaultParagraphFont"/>
    <w:uiPriority w:val="99"/>
    <w:semiHidden/>
    <w:unhideWhenUsed/>
    <w:rsid w:val="008F4F91"/>
    <w:rPr>
      <w:sz w:val="16"/>
      <w:szCs w:val="16"/>
    </w:rPr>
  </w:style>
  <w:style w:type="paragraph" w:styleId="CommentText">
    <w:name w:val="annotation text"/>
    <w:basedOn w:val="Normal"/>
    <w:link w:val="CommentTextChar"/>
    <w:uiPriority w:val="99"/>
    <w:unhideWhenUsed/>
    <w:rsid w:val="008F4F91"/>
    <w:pPr>
      <w:spacing w:line="240" w:lineRule="auto"/>
    </w:pPr>
    <w:rPr>
      <w:sz w:val="20"/>
      <w:szCs w:val="20"/>
    </w:rPr>
  </w:style>
  <w:style w:type="character" w:customStyle="1" w:styleId="CommentTextChar">
    <w:name w:val="Comment Text Char"/>
    <w:basedOn w:val="DefaultParagraphFont"/>
    <w:link w:val="CommentText"/>
    <w:uiPriority w:val="99"/>
    <w:rsid w:val="008F4F91"/>
    <w:rPr>
      <w:sz w:val="20"/>
      <w:szCs w:val="20"/>
    </w:rPr>
  </w:style>
  <w:style w:type="paragraph" w:styleId="CommentSubject">
    <w:name w:val="annotation subject"/>
    <w:basedOn w:val="CommentText"/>
    <w:next w:val="CommentText"/>
    <w:link w:val="CommentSubjectChar"/>
    <w:uiPriority w:val="99"/>
    <w:semiHidden/>
    <w:unhideWhenUsed/>
    <w:rsid w:val="008F4F91"/>
    <w:rPr>
      <w:b/>
      <w:bCs/>
    </w:rPr>
  </w:style>
  <w:style w:type="character" w:customStyle="1" w:styleId="CommentSubjectChar">
    <w:name w:val="Comment Subject Char"/>
    <w:basedOn w:val="CommentTextChar"/>
    <w:link w:val="CommentSubject"/>
    <w:uiPriority w:val="99"/>
    <w:semiHidden/>
    <w:rsid w:val="008F4F91"/>
    <w:rPr>
      <w:b/>
      <w:bCs/>
      <w:sz w:val="20"/>
      <w:szCs w:val="20"/>
    </w:rPr>
  </w:style>
  <w:style w:type="character" w:styleId="Strong">
    <w:name w:val="Strong"/>
    <w:uiPriority w:val="22"/>
    <w:qFormat/>
    <w:rsid w:val="008F4F91"/>
    <w:rPr>
      <w:b/>
      <w:bCs/>
    </w:rPr>
  </w:style>
  <w:style w:type="paragraph" w:styleId="BalloonText">
    <w:name w:val="Balloon Text"/>
    <w:basedOn w:val="Normal"/>
    <w:link w:val="BalloonTextChar"/>
    <w:uiPriority w:val="99"/>
    <w:semiHidden/>
    <w:unhideWhenUsed/>
    <w:rsid w:val="007B13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3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477783">
      <w:bodyDiv w:val="1"/>
      <w:marLeft w:val="0"/>
      <w:marRight w:val="0"/>
      <w:marTop w:val="0"/>
      <w:marBottom w:val="0"/>
      <w:divBdr>
        <w:top w:val="none" w:sz="0" w:space="0" w:color="auto"/>
        <w:left w:val="none" w:sz="0" w:space="0" w:color="auto"/>
        <w:bottom w:val="none" w:sz="0" w:space="0" w:color="auto"/>
        <w:right w:val="none" w:sz="0" w:space="0" w:color="auto"/>
      </w:divBdr>
    </w:div>
    <w:div w:id="352725312">
      <w:bodyDiv w:val="1"/>
      <w:marLeft w:val="0"/>
      <w:marRight w:val="0"/>
      <w:marTop w:val="0"/>
      <w:marBottom w:val="0"/>
      <w:divBdr>
        <w:top w:val="none" w:sz="0" w:space="0" w:color="auto"/>
        <w:left w:val="none" w:sz="0" w:space="0" w:color="auto"/>
        <w:bottom w:val="none" w:sz="0" w:space="0" w:color="auto"/>
        <w:right w:val="none" w:sz="0" w:space="0" w:color="auto"/>
      </w:divBdr>
    </w:div>
    <w:div w:id="364718885">
      <w:bodyDiv w:val="1"/>
      <w:marLeft w:val="0"/>
      <w:marRight w:val="0"/>
      <w:marTop w:val="0"/>
      <w:marBottom w:val="0"/>
      <w:divBdr>
        <w:top w:val="none" w:sz="0" w:space="0" w:color="auto"/>
        <w:left w:val="none" w:sz="0" w:space="0" w:color="auto"/>
        <w:bottom w:val="none" w:sz="0" w:space="0" w:color="auto"/>
        <w:right w:val="none" w:sz="0" w:space="0" w:color="auto"/>
      </w:divBdr>
    </w:div>
    <w:div w:id="375980354">
      <w:bodyDiv w:val="1"/>
      <w:marLeft w:val="0"/>
      <w:marRight w:val="0"/>
      <w:marTop w:val="0"/>
      <w:marBottom w:val="0"/>
      <w:divBdr>
        <w:top w:val="none" w:sz="0" w:space="0" w:color="auto"/>
        <w:left w:val="none" w:sz="0" w:space="0" w:color="auto"/>
        <w:bottom w:val="none" w:sz="0" w:space="0" w:color="auto"/>
        <w:right w:val="none" w:sz="0" w:space="0" w:color="auto"/>
      </w:divBdr>
    </w:div>
    <w:div w:id="421994933">
      <w:bodyDiv w:val="1"/>
      <w:marLeft w:val="0"/>
      <w:marRight w:val="0"/>
      <w:marTop w:val="0"/>
      <w:marBottom w:val="0"/>
      <w:divBdr>
        <w:top w:val="none" w:sz="0" w:space="0" w:color="auto"/>
        <w:left w:val="none" w:sz="0" w:space="0" w:color="auto"/>
        <w:bottom w:val="none" w:sz="0" w:space="0" w:color="auto"/>
        <w:right w:val="none" w:sz="0" w:space="0" w:color="auto"/>
      </w:divBdr>
    </w:div>
    <w:div w:id="672757038">
      <w:bodyDiv w:val="1"/>
      <w:marLeft w:val="0"/>
      <w:marRight w:val="0"/>
      <w:marTop w:val="0"/>
      <w:marBottom w:val="0"/>
      <w:divBdr>
        <w:top w:val="none" w:sz="0" w:space="0" w:color="auto"/>
        <w:left w:val="none" w:sz="0" w:space="0" w:color="auto"/>
        <w:bottom w:val="none" w:sz="0" w:space="0" w:color="auto"/>
        <w:right w:val="none" w:sz="0" w:space="0" w:color="auto"/>
      </w:divBdr>
    </w:div>
    <w:div w:id="765224379">
      <w:bodyDiv w:val="1"/>
      <w:marLeft w:val="0"/>
      <w:marRight w:val="0"/>
      <w:marTop w:val="0"/>
      <w:marBottom w:val="0"/>
      <w:divBdr>
        <w:top w:val="none" w:sz="0" w:space="0" w:color="auto"/>
        <w:left w:val="none" w:sz="0" w:space="0" w:color="auto"/>
        <w:bottom w:val="none" w:sz="0" w:space="0" w:color="auto"/>
        <w:right w:val="none" w:sz="0" w:space="0" w:color="auto"/>
      </w:divBdr>
    </w:div>
    <w:div w:id="1281379886">
      <w:bodyDiv w:val="1"/>
      <w:marLeft w:val="0"/>
      <w:marRight w:val="0"/>
      <w:marTop w:val="0"/>
      <w:marBottom w:val="0"/>
      <w:divBdr>
        <w:top w:val="none" w:sz="0" w:space="0" w:color="auto"/>
        <w:left w:val="none" w:sz="0" w:space="0" w:color="auto"/>
        <w:bottom w:val="none" w:sz="0" w:space="0" w:color="auto"/>
        <w:right w:val="none" w:sz="0" w:space="0" w:color="auto"/>
      </w:divBdr>
    </w:div>
    <w:div w:id="1380785687">
      <w:bodyDiv w:val="1"/>
      <w:marLeft w:val="0"/>
      <w:marRight w:val="0"/>
      <w:marTop w:val="0"/>
      <w:marBottom w:val="0"/>
      <w:divBdr>
        <w:top w:val="none" w:sz="0" w:space="0" w:color="auto"/>
        <w:left w:val="none" w:sz="0" w:space="0" w:color="auto"/>
        <w:bottom w:val="none" w:sz="0" w:space="0" w:color="auto"/>
        <w:right w:val="none" w:sz="0" w:space="0" w:color="auto"/>
      </w:divBdr>
    </w:div>
    <w:div w:id="1494448279">
      <w:bodyDiv w:val="1"/>
      <w:marLeft w:val="0"/>
      <w:marRight w:val="0"/>
      <w:marTop w:val="0"/>
      <w:marBottom w:val="0"/>
      <w:divBdr>
        <w:top w:val="none" w:sz="0" w:space="0" w:color="auto"/>
        <w:left w:val="none" w:sz="0" w:space="0" w:color="auto"/>
        <w:bottom w:val="none" w:sz="0" w:space="0" w:color="auto"/>
        <w:right w:val="none" w:sz="0" w:space="0" w:color="auto"/>
      </w:divBdr>
    </w:div>
    <w:div w:id="201637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9</Pages>
  <Words>2072</Words>
  <Characters>11812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Shahpar</dc:creator>
  <cp:keywords/>
  <dc:description/>
  <cp:lastModifiedBy>Microsoft account</cp:lastModifiedBy>
  <cp:revision>91</cp:revision>
  <cp:lastPrinted>2025-05-26T08:52:00Z</cp:lastPrinted>
  <dcterms:created xsi:type="dcterms:W3CDTF">2022-05-01T17:18:00Z</dcterms:created>
  <dcterms:modified xsi:type="dcterms:W3CDTF">2025-05-26T08:52:00Z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9e79a5b979396cfee2046dd46982031ab85a18466cf1cff06c4c3f651a314c88</vt:lpwstr>
  </property>
</Properties>
</file>